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A6" w:rsidRPr="0054153A" w:rsidRDefault="00243C94" w:rsidP="009576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 IU AGREEMENT</w:t>
      </w:r>
    </w:p>
    <w:p w:rsidR="009576A6" w:rsidRPr="0054153A" w:rsidRDefault="009576A6" w:rsidP="009576A6">
      <w:pPr>
        <w:jc w:val="center"/>
        <w:rPr>
          <w:rFonts w:ascii="Times New Roman" w:eastAsia="Times New Roman" w:hAnsi="Times New Roman" w:cs="Times New Roman"/>
          <w:sz w:val="24"/>
          <w:szCs w:val="24"/>
        </w:rPr>
      </w:pPr>
    </w:p>
    <w:p w:rsidR="009576A6" w:rsidRPr="0054153A" w:rsidRDefault="009576A6" w:rsidP="009576A6">
      <w:pPr>
        <w:jc w:val="center"/>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Dated this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 xml:space="preserve">------ </w:t>
      </w:r>
      <w:r w:rsidRPr="0054153A">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w:t>
      </w:r>
      <w:r w:rsidRPr="0054153A">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p>
    <w:p w:rsidR="009576A6" w:rsidRPr="0054153A" w:rsidRDefault="009576A6" w:rsidP="009576A6">
      <w:pPr>
        <w:jc w:val="center"/>
        <w:rPr>
          <w:rFonts w:ascii="Times New Roman" w:eastAsia="Times New Roman" w:hAnsi="Times New Roman" w:cs="Times New Roman"/>
          <w:sz w:val="24"/>
          <w:szCs w:val="24"/>
        </w:rPr>
      </w:pPr>
    </w:p>
    <w:p w:rsidR="009576A6" w:rsidRPr="0054153A" w:rsidRDefault="009576A6" w:rsidP="009576A6">
      <w:pPr>
        <w:jc w:val="center"/>
        <w:rPr>
          <w:rFonts w:ascii="Times New Roman" w:eastAsia="Times New Roman" w:hAnsi="Times New Roman" w:cs="Times New Roman"/>
          <w:sz w:val="24"/>
          <w:szCs w:val="24"/>
        </w:rPr>
      </w:pPr>
    </w:p>
    <w:p w:rsidR="009576A6" w:rsidRPr="0054153A" w:rsidRDefault="009576A6" w:rsidP="009576A6">
      <w:pPr>
        <w:jc w:val="center"/>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Between</w:t>
      </w:r>
    </w:p>
    <w:p w:rsidR="009576A6" w:rsidRPr="0054153A" w:rsidRDefault="009576A6" w:rsidP="009576A6">
      <w:pPr>
        <w:jc w:val="center"/>
        <w:rPr>
          <w:rFonts w:ascii="Times New Roman" w:eastAsia="Times New Roman" w:hAnsi="Times New Roman" w:cs="Times New Roman"/>
          <w:sz w:val="24"/>
          <w:szCs w:val="24"/>
        </w:rPr>
      </w:pPr>
    </w:p>
    <w:p w:rsidR="009576A6" w:rsidRPr="0054153A" w:rsidRDefault="009576A6" w:rsidP="009576A6">
      <w:pPr>
        <w:jc w:val="center"/>
        <w:rPr>
          <w:rFonts w:ascii="Times New Roman" w:eastAsia="Times New Roman" w:hAnsi="Times New Roman" w:cs="Times New Roman"/>
          <w:sz w:val="24"/>
          <w:szCs w:val="24"/>
        </w:rPr>
      </w:pPr>
    </w:p>
    <w:p w:rsidR="009576A6" w:rsidRPr="0054153A" w:rsidRDefault="009576A6" w:rsidP="009576A6">
      <w:pPr>
        <w:jc w:val="center"/>
        <w:rPr>
          <w:rFonts w:ascii="Times New Roman" w:eastAsia="Times New Roman" w:hAnsi="Times New Roman" w:cs="Times New Roman"/>
          <w:b/>
          <w:sz w:val="24"/>
          <w:szCs w:val="24"/>
        </w:rPr>
      </w:pPr>
      <w:r w:rsidRPr="0054153A">
        <w:rPr>
          <w:rFonts w:ascii="Times New Roman" w:eastAsia="Times New Roman" w:hAnsi="Times New Roman" w:cs="Times New Roman"/>
          <w:b/>
          <w:sz w:val="24"/>
          <w:szCs w:val="24"/>
        </w:rPr>
        <w:t>NATIONAL E-GOVERNANCE SERVICES LIMITED</w:t>
      </w:r>
    </w:p>
    <w:p w:rsidR="009576A6" w:rsidRPr="0054153A" w:rsidRDefault="009576A6" w:rsidP="009576A6">
      <w:pPr>
        <w:jc w:val="center"/>
        <w:rPr>
          <w:rFonts w:ascii="Times New Roman" w:eastAsia="Times New Roman" w:hAnsi="Times New Roman" w:cs="Times New Roman"/>
          <w:sz w:val="24"/>
          <w:szCs w:val="24"/>
        </w:rPr>
      </w:pPr>
    </w:p>
    <w:p w:rsidR="009576A6" w:rsidRPr="0054153A" w:rsidRDefault="009576A6" w:rsidP="009576A6">
      <w:pPr>
        <w:jc w:val="center"/>
        <w:rPr>
          <w:rFonts w:ascii="Times New Roman" w:eastAsia="Times New Roman" w:hAnsi="Times New Roman" w:cs="Times New Roman"/>
          <w:sz w:val="24"/>
          <w:szCs w:val="24"/>
        </w:rPr>
      </w:pPr>
    </w:p>
    <w:p w:rsidR="009576A6" w:rsidRPr="0054153A" w:rsidRDefault="009576A6" w:rsidP="009576A6">
      <w:pPr>
        <w:jc w:val="center"/>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AND</w:t>
      </w:r>
    </w:p>
    <w:p w:rsidR="009576A6" w:rsidRPr="0054153A" w:rsidRDefault="009576A6" w:rsidP="009576A6">
      <w:pPr>
        <w:jc w:val="center"/>
        <w:rPr>
          <w:rFonts w:ascii="Times New Roman" w:eastAsia="Times New Roman" w:hAnsi="Times New Roman" w:cs="Times New Roman"/>
          <w:sz w:val="24"/>
          <w:szCs w:val="24"/>
        </w:rPr>
      </w:pPr>
    </w:p>
    <w:p w:rsidR="009576A6" w:rsidRPr="0054153A" w:rsidRDefault="009576A6" w:rsidP="009576A6">
      <w:pPr>
        <w:jc w:val="center"/>
        <w:rPr>
          <w:rFonts w:ascii="Times New Roman" w:eastAsia="Times New Roman" w:hAnsi="Times New Roman" w:cs="Times New Roman"/>
          <w:sz w:val="24"/>
          <w:szCs w:val="24"/>
        </w:rPr>
      </w:pPr>
    </w:p>
    <w:p w:rsidR="009576A6" w:rsidRPr="009F23F9" w:rsidRDefault="009576A6" w:rsidP="009576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576A6" w:rsidRPr="0054153A" w:rsidRDefault="009576A6" w:rsidP="009576A6">
      <w:pPr>
        <w:jc w:val="center"/>
        <w:rPr>
          <w:rFonts w:ascii="Times New Roman" w:eastAsia="Times New Roman" w:hAnsi="Times New Roman" w:cs="Times New Roman"/>
          <w:b/>
          <w:sz w:val="24"/>
          <w:szCs w:val="24"/>
        </w:rPr>
      </w:pPr>
    </w:p>
    <w:p w:rsidR="009576A6" w:rsidRPr="0054153A" w:rsidRDefault="009576A6" w:rsidP="009576A6">
      <w:pPr>
        <w:jc w:val="center"/>
        <w:rPr>
          <w:rFonts w:ascii="Times New Roman" w:eastAsia="Times New Roman" w:hAnsi="Times New Roman" w:cs="Times New Roman"/>
          <w:b/>
          <w:sz w:val="24"/>
          <w:szCs w:val="24"/>
        </w:rPr>
      </w:pPr>
    </w:p>
    <w:p w:rsidR="009576A6" w:rsidRPr="0054153A" w:rsidRDefault="009576A6" w:rsidP="009576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153A">
        <w:rPr>
          <w:rFonts w:ascii="Times New Roman" w:eastAsia="Times New Roman" w:hAnsi="Times New Roman" w:cs="Times New Roman"/>
          <w:sz w:val="24"/>
          <w:szCs w:val="24"/>
        </w:rPr>
        <w:t>================================================</w:t>
      </w:r>
    </w:p>
    <w:p w:rsidR="009576A6" w:rsidRPr="0054153A" w:rsidRDefault="009576A6" w:rsidP="009576A6">
      <w:pPr>
        <w:spacing w:after="0"/>
        <w:jc w:val="center"/>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AGREEMENT FOR INFORMATION UTILITY SERVICES </w:t>
      </w:r>
      <w:r>
        <w:rPr>
          <w:rFonts w:ascii="Times New Roman" w:eastAsia="Times New Roman" w:hAnsi="Times New Roman" w:cs="Times New Roman"/>
          <w:sz w:val="24"/>
          <w:szCs w:val="24"/>
        </w:rPr>
        <w:t>FOR FINANCIAL CREDITOR ====================</w:t>
      </w:r>
      <w:r w:rsidRPr="0054153A">
        <w:rPr>
          <w:rFonts w:ascii="Times New Roman" w:eastAsia="Times New Roman" w:hAnsi="Times New Roman" w:cs="Times New Roman"/>
          <w:sz w:val="24"/>
          <w:szCs w:val="24"/>
        </w:rPr>
        <w:t>=================================================</w:t>
      </w:r>
    </w:p>
    <w:p w:rsidR="009576A6" w:rsidRDefault="009576A6" w:rsidP="009576A6">
      <w:pPr>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ab/>
      </w:r>
      <w:r w:rsidRPr="0054153A">
        <w:rPr>
          <w:rFonts w:ascii="Times New Roman" w:eastAsia="Times New Roman" w:hAnsi="Times New Roman" w:cs="Times New Roman"/>
          <w:sz w:val="24"/>
          <w:szCs w:val="24"/>
        </w:rPr>
        <w:tab/>
      </w:r>
    </w:p>
    <w:p w:rsidR="009576A6" w:rsidRDefault="009576A6" w:rsidP="009576A6">
      <w:pPr>
        <w:jc w:val="both"/>
        <w:rPr>
          <w:rFonts w:ascii="Times New Roman" w:eastAsia="Times New Roman" w:hAnsi="Times New Roman" w:cs="Times New Roman"/>
          <w:sz w:val="24"/>
          <w:szCs w:val="24"/>
        </w:rPr>
      </w:pPr>
    </w:p>
    <w:p w:rsidR="009576A6" w:rsidRDefault="009576A6" w:rsidP="009576A6">
      <w:pPr>
        <w:jc w:val="both"/>
        <w:rPr>
          <w:rFonts w:ascii="Times New Roman" w:eastAsia="Times New Roman" w:hAnsi="Times New Roman" w:cs="Times New Roman"/>
          <w:sz w:val="24"/>
          <w:szCs w:val="24"/>
        </w:rPr>
      </w:pPr>
    </w:p>
    <w:p w:rsidR="009576A6" w:rsidRPr="0054153A" w:rsidRDefault="009576A6" w:rsidP="009576A6">
      <w:pPr>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ab/>
      </w:r>
      <w:r w:rsidRPr="0054153A">
        <w:rPr>
          <w:rFonts w:ascii="Times New Roman" w:eastAsia="Times New Roman" w:hAnsi="Times New Roman" w:cs="Times New Roman"/>
          <w:sz w:val="24"/>
          <w:szCs w:val="24"/>
        </w:rPr>
        <w:tab/>
      </w:r>
      <w:r w:rsidRPr="0054153A">
        <w:rPr>
          <w:rFonts w:ascii="Times New Roman" w:eastAsia="Times New Roman" w:hAnsi="Times New Roman" w:cs="Times New Roman"/>
          <w:sz w:val="24"/>
          <w:szCs w:val="24"/>
        </w:rPr>
        <w:tab/>
      </w:r>
      <w:r w:rsidRPr="0054153A">
        <w:rPr>
          <w:rFonts w:ascii="Times New Roman" w:eastAsia="Times New Roman" w:hAnsi="Times New Roman" w:cs="Times New Roman"/>
          <w:sz w:val="24"/>
          <w:szCs w:val="24"/>
        </w:rPr>
        <w:tab/>
      </w:r>
    </w:p>
    <w:p w:rsidR="009576A6" w:rsidRDefault="009576A6" w:rsidP="009576A6">
      <w:pPr>
        <w:spacing w:after="0"/>
        <w:jc w:val="both"/>
        <w:rPr>
          <w:rFonts w:ascii="Times New Roman" w:eastAsia="Times New Roman" w:hAnsi="Times New Roman" w:cs="Times New Roman"/>
          <w:sz w:val="24"/>
          <w:szCs w:val="24"/>
        </w:rPr>
      </w:pPr>
    </w:p>
    <w:p w:rsidR="009576A6" w:rsidRDefault="009576A6" w:rsidP="009576A6">
      <w:pPr>
        <w:spacing w:after="0"/>
        <w:jc w:val="both"/>
        <w:rPr>
          <w:rFonts w:ascii="Times New Roman" w:eastAsia="Times New Roman" w:hAnsi="Times New Roman" w:cs="Times New Roman"/>
          <w:sz w:val="24"/>
          <w:szCs w:val="24"/>
        </w:rPr>
      </w:pPr>
    </w:p>
    <w:p w:rsidR="009576A6" w:rsidRDefault="009576A6" w:rsidP="009576A6">
      <w:pPr>
        <w:spacing w:after="0"/>
        <w:jc w:val="both"/>
        <w:rPr>
          <w:rFonts w:ascii="Times New Roman" w:eastAsia="Times New Roman" w:hAnsi="Times New Roman" w:cs="Times New Roman"/>
          <w:sz w:val="24"/>
          <w:szCs w:val="24"/>
        </w:rPr>
      </w:pPr>
    </w:p>
    <w:p w:rsidR="009576A6" w:rsidRPr="0054153A" w:rsidRDefault="009576A6" w:rsidP="009576A6">
      <w:pPr>
        <w:spacing w:after="0"/>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lastRenderedPageBreak/>
        <w:t xml:space="preserve">This Agreement is made at </w:t>
      </w:r>
      <w:r>
        <w:rPr>
          <w:rFonts w:ascii="Times New Roman" w:eastAsia="Times New Roman" w:hAnsi="Times New Roman" w:cs="Times New Roman"/>
          <w:sz w:val="24"/>
          <w:szCs w:val="24"/>
        </w:rPr>
        <w:t xml:space="preserve">Mumbai </w:t>
      </w:r>
      <w:r w:rsidRPr="0054153A">
        <w:rPr>
          <w:rFonts w:ascii="Times New Roman" w:eastAsia="Times New Roman" w:hAnsi="Times New Roman" w:cs="Times New Roman"/>
          <w:sz w:val="24"/>
          <w:szCs w:val="24"/>
        </w:rPr>
        <w:t>on this</w:t>
      </w:r>
      <w:r>
        <w:rPr>
          <w:rFonts w:ascii="Times New Roman" w:eastAsia="Times New Roman" w:hAnsi="Times New Roman" w:cs="Times New Roman"/>
          <w:sz w:val="24"/>
          <w:szCs w:val="24"/>
        </w:rPr>
        <w:t xml:space="preserve"> ------- d</w:t>
      </w:r>
      <w:r w:rsidRPr="0054153A">
        <w:rPr>
          <w:rFonts w:ascii="Times New Roman" w:eastAsia="Times New Roman" w:hAnsi="Times New Roman" w:cs="Times New Roman"/>
          <w:sz w:val="24"/>
          <w:szCs w:val="24"/>
        </w:rPr>
        <w:t xml:space="preserve">ay of </w:t>
      </w:r>
      <w:r>
        <w:rPr>
          <w:rFonts w:ascii="Times New Roman" w:eastAsia="Times New Roman" w:hAnsi="Times New Roman" w:cs="Times New Roman"/>
          <w:sz w:val="24"/>
          <w:szCs w:val="24"/>
        </w:rPr>
        <w:t>----------------</w:t>
      </w:r>
      <w:r w:rsidRPr="0054153A">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p w:rsidR="009576A6" w:rsidRPr="0054153A" w:rsidRDefault="009576A6" w:rsidP="009576A6">
      <w:pPr>
        <w:spacing w:after="0"/>
        <w:jc w:val="both"/>
        <w:rPr>
          <w:rFonts w:ascii="Times New Roman" w:eastAsia="Times New Roman" w:hAnsi="Times New Roman" w:cs="Times New Roman"/>
          <w:sz w:val="24"/>
          <w:szCs w:val="24"/>
        </w:rPr>
      </w:pPr>
    </w:p>
    <w:p w:rsidR="009576A6" w:rsidRPr="0054153A" w:rsidRDefault="009576A6" w:rsidP="009576A6">
      <w:pPr>
        <w:spacing w:after="0"/>
        <w:jc w:val="center"/>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Between</w:t>
      </w:r>
    </w:p>
    <w:p w:rsidR="009576A6" w:rsidRPr="0054153A" w:rsidRDefault="009576A6" w:rsidP="009576A6">
      <w:pPr>
        <w:spacing w:after="0"/>
        <w:jc w:val="both"/>
        <w:rPr>
          <w:rFonts w:ascii="Times New Roman" w:eastAsia="Times New Roman" w:hAnsi="Times New Roman" w:cs="Times New Roman"/>
          <w:sz w:val="24"/>
          <w:szCs w:val="24"/>
        </w:rPr>
      </w:pPr>
    </w:p>
    <w:p w:rsidR="009576A6" w:rsidRPr="0054153A" w:rsidRDefault="009576A6" w:rsidP="009576A6">
      <w:pPr>
        <w:jc w:val="both"/>
        <w:rPr>
          <w:rFonts w:ascii="Times New Roman" w:eastAsia="Times New Roman" w:hAnsi="Times New Roman" w:cs="Times New Roman"/>
          <w:sz w:val="24"/>
          <w:szCs w:val="24"/>
        </w:rPr>
      </w:pPr>
      <w:r w:rsidRPr="001D5AF3">
        <w:rPr>
          <w:rFonts w:ascii="Times New Roman" w:eastAsia="Times New Roman" w:hAnsi="Times New Roman" w:cs="Times New Roman"/>
          <w:b/>
          <w:sz w:val="24"/>
          <w:szCs w:val="24"/>
        </w:rPr>
        <w:t>National E-Governance Services Limited,</w:t>
      </w:r>
      <w:r w:rsidRPr="0054153A">
        <w:rPr>
          <w:rFonts w:ascii="Times New Roman" w:eastAsia="Times New Roman" w:hAnsi="Times New Roman" w:cs="Times New Roman"/>
          <w:sz w:val="24"/>
          <w:szCs w:val="24"/>
        </w:rPr>
        <w:t xml:space="preserve"> a company incorporated under Companies Act, 2013 having CIN U72900MH2016GOI282855 and having its Registered Office</w:t>
      </w:r>
      <w:r>
        <w:rPr>
          <w:rFonts w:ascii="Times New Roman" w:eastAsia="Times New Roman" w:hAnsi="Times New Roman" w:cs="Times New Roman"/>
          <w:sz w:val="24"/>
          <w:szCs w:val="24"/>
        </w:rPr>
        <w:t xml:space="preserve"> at </w:t>
      </w:r>
      <w:r w:rsidRPr="001D5AF3">
        <w:rPr>
          <w:rFonts w:ascii="Times New Roman" w:hAnsi="Times New Roman" w:cs="Times New Roman"/>
          <w:bCs/>
          <w:noProof/>
          <w:sz w:val="24"/>
          <w:szCs w:val="24"/>
        </w:rPr>
        <w:t>4th Floor, Gresham Assurance House, Sir PM Road, Fort, Mumbai- 400 001</w:t>
      </w:r>
      <w:r w:rsidRPr="00104E19">
        <w:rPr>
          <w:rFonts w:ascii="Times New Roman" w:eastAsia="Times New Roman" w:hAnsi="Times New Roman" w:cs="Times New Roman"/>
          <w:sz w:val="24"/>
          <w:szCs w:val="24"/>
        </w:rPr>
        <w:t>, and havi</w:t>
      </w:r>
      <w:r w:rsidRPr="0054153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 its administrative office at </w:t>
      </w:r>
      <w:r w:rsidRPr="0054153A">
        <w:rPr>
          <w:rFonts w:ascii="Times New Roman" w:eastAsia="Times New Roman" w:hAnsi="Times New Roman" w:cs="Times New Roman"/>
          <w:sz w:val="24"/>
          <w:szCs w:val="24"/>
        </w:rPr>
        <w:t>Spencer Towers, 86 M. G. Road, Bangalore 560001, hereinafter referred to as “</w:t>
      </w:r>
      <w:r w:rsidRPr="0054153A">
        <w:rPr>
          <w:rFonts w:ascii="Times New Roman" w:eastAsia="Times New Roman" w:hAnsi="Times New Roman" w:cs="Times New Roman"/>
          <w:b/>
          <w:sz w:val="24"/>
          <w:szCs w:val="24"/>
        </w:rPr>
        <w:t>NeSL</w:t>
      </w:r>
      <w:r w:rsidRPr="0054153A">
        <w:rPr>
          <w:rFonts w:ascii="Times New Roman" w:eastAsia="Times New Roman" w:hAnsi="Times New Roman" w:cs="Times New Roman"/>
          <w:sz w:val="24"/>
          <w:szCs w:val="24"/>
        </w:rPr>
        <w:t xml:space="preserve">”(which expression shall unless repugnant to </w:t>
      </w:r>
      <w:r>
        <w:rPr>
          <w:rFonts w:ascii="Times New Roman" w:eastAsia="Times New Roman" w:hAnsi="Times New Roman" w:cs="Times New Roman"/>
          <w:sz w:val="24"/>
          <w:szCs w:val="24"/>
        </w:rPr>
        <w:t xml:space="preserve">the </w:t>
      </w:r>
      <w:r w:rsidRPr="0054153A">
        <w:rPr>
          <w:rFonts w:ascii="Times New Roman" w:eastAsia="Times New Roman" w:hAnsi="Times New Roman" w:cs="Times New Roman"/>
          <w:sz w:val="24"/>
          <w:szCs w:val="24"/>
        </w:rPr>
        <w:t>context or contrary to the meaning thereof, be deemed to mean and include its legal successors or assigns) of the first part</w:t>
      </w:r>
    </w:p>
    <w:p w:rsidR="009576A6" w:rsidRPr="0054153A" w:rsidRDefault="009576A6" w:rsidP="009576A6">
      <w:pPr>
        <w:spacing w:after="0"/>
        <w:jc w:val="center"/>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AND</w:t>
      </w:r>
    </w:p>
    <w:p w:rsidR="009576A6" w:rsidRPr="0054153A" w:rsidRDefault="009576A6" w:rsidP="009576A6">
      <w:pPr>
        <w:spacing w:after="0"/>
        <w:jc w:val="both"/>
        <w:rPr>
          <w:rFonts w:ascii="Times New Roman" w:eastAsia="Times New Roman" w:hAnsi="Times New Roman" w:cs="Times New Roman"/>
          <w:sz w:val="24"/>
          <w:szCs w:val="24"/>
        </w:rPr>
      </w:pPr>
    </w:p>
    <w:p w:rsidR="009576A6" w:rsidRPr="0054153A" w:rsidRDefault="009576A6" w:rsidP="009576A6">
      <w:pPr>
        <w:jc w:val="both"/>
        <w:rPr>
          <w:rFonts w:ascii="Times New Roman" w:eastAsia="Times New Roman" w:hAnsi="Times New Roman" w:cs="Times New Roman"/>
          <w:sz w:val="24"/>
          <w:szCs w:val="24"/>
        </w:rPr>
      </w:pPr>
      <w:r w:rsidRPr="00D064E5">
        <w:rPr>
          <w:rFonts w:ascii="Times New Roman" w:eastAsia="Times New Roman" w:hAnsi="Times New Roman" w:cs="Times New Roman"/>
          <w:sz w:val="24"/>
          <w:szCs w:val="24"/>
          <w:u w:val="single"/>
        </w:rPr>
        <w:t>__________________</w:t>
      </w:r>
      <w:r w:rsidRPr="00D064E5">
        <w:rPr>
          <w:rFonts w:ascii="Times New Roman" w:eastAsia="Times New Roman" w:hAnsi="Times New Roman" w:cs="Times New Roman"/>
          <w:sz w:val="24"/>
          <w:szCs w:val="24"/>
        </w:rPr>
        <w:t xml:space="preserve">, a </w:t>
      </w:r>
      <w:r w:rsidRPr="00796C71">
        <w:rPr>
          <w:rFonts w:ascii="Times New Roman" w:eastAsia="Times New Roman" w:hAnsi="Times New Roman" w:cs="Times New Roman"/>
          <w:sz w:val="24"/>
          <w:szCs w:val="24"/>
        </w:rPr>
        <w:t xml:space="preserve">_____________ </w:t>
      </w:r>
      <w:r w:rsidRPr="00D064E5">
        <w:rPr>
          <w:rFonts w:ascii="Times New Roman" w:eastAsia="Times New Roman" w:hAnsi="Times New Roman" w:cs="Times New Roman"/>
          <w:sz w:val="24"/>
          <w:szCs w:val="24"/>
        </w:rPr>
        <w:t>incorporated under ____________________</w:t>
      </w:r>
      <w:r w:rsidRPr="0054153A">
        <w:rPr>
          <w:rFonts w:ascii="Times New Roman" w:eastAsia="Times New Roman" w:hAnsi="Times New Roman" w:cs="Times New Roman"/>
          <w:sz w:val="24"/>
          <w:szCs w:val="24"/>
        </w:rPr>
        <w:t xml:space="preserve">having </w:t>
      </w:r>
      <w:r>
        <w:rPr>
          <w:rFonts w:ascii="Times New Roman" w:eastAsia="Times New Roman" w:hAnsi="Times New Roman" w:cs="Times New Roman"/>
          <w:sz w:val="24"/>
          <w:szCs w:val="24"/>
        </w:rPr>
        <w:t>Registration Number</w:t>
      </w:r>
      <w:r w:rsidRPr="0054153A">
        <w:rPr>
          <w:rFonts w:ascii="Times New Roman" w:eastAsia="Times New Roman" w:hAnsi="Times New Roman" w:cs="Times New Roman"/>
          <w:sz w:val="24"/>
          <w:szCs w:val="24"/>
        </w:rPr>
        <w:t xml:space="preserve"> ______________________________ and having its registered office at ____________________________________________________________________________________________________________________________________________________________ hereinafter referred to as </w:t>
      </w:r>
      <w:r w:rsidRPr="0054153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Financial Creditor (FC) </w:t>
      </w:r>
      <w:r w:rsidRPr="0054153A">
        <w:rPr>
          <w:rFonts w:ascii="Times New Roman" w:eastAsia="Times New Roman" w:hAnsi="Times New Roman" w:cs="Times New Roman"/>
          <w:sz w:val="24"/>
          <w:szCs w:val="24"/>
        </w:rPr>
        <w:t xml:space="preserve">” (which expression shall unless repugnant to </w:t>
      </w:r>
      <w:r>
        <w:rPr>
          <w:rFonts w:ascii="Times New Roman" w:eastAsia="Times New Roman" w:hAnsi="Times New Roman" w:cs="Times New Roman"/>
          <w:sz w:val="24"/>
          <w:szCs w:val="24"/>
        </w:rPr>
        <w:t xml:space="preserve">the </w:t>
      </w:r>
      <w:r w:rsidRPr="0054153A">
        <w:rPr>
          <w:rFonts w:ascii="Times New Roman" w:eastAsia="Times New Roman" w:hAnsi="Times New Roman" w:cs="Times New Roman"/>
          <w:sz w:val="24"/>
          <w:szCs w:val="24"/>
        </w:rPr>
        <w:t>context or contrary to the meaning thereof, be deemed to mean and include its legal successors or assigns) of the second part</w:t>
      </w:r>
    </w:p>
    <w:p w:rsidR="009576A6" w:rsidRPr="0054153A" w:rsidRDefault="009576A6" w:rsidP="009576A6">
      <w:pPr>
        <w:spacing w:after="0"/>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              </w:t>
      </w:r>
    </w:p>
    <w:p w:rsidR="009576A6" w:rsidRPr="0054153A" w:rsidRDefault="009576A6" w:rsidP="009576A6">
      <w:pPr>
        <w:tabs>
          <w:tab w:val="center" w:pos="4680"/>
        </w:tabs>
        <w:jc w:val="both"/>
        <w:rPr>
          <w:rFonts w:ascii="Times New Roman" w:eastAsia="Times New Roman" w:hAnsi="Times New Roman" w:cs="Times New Roman"/>
          <w:b/>
          <w:sz w:val="24"/>
          <w:szCs w:val="24"/>
        </w:rPr>
      </w:pPr>
      <w:r w:rsidRPr="0054153A">
        <w:rPr>
          <w:rFonts w:ascii="Times New Roman" w:eastAsia="Times New Roman" w:hAnsi="Times New Roman" w:cs="Times New Roman"/>
          <w:b/>
          <w:sz w:val="24"/>
          <w:szCs w:val="24"/>
        </w:rPr>
        <w:t xml:space="preserve">WHEREAS  </w:t>
      </w:r>
      <w:r w:rsidRPr="0054153A">
        <w:rPr>
          <w:rFonts w:ascii="Times New Roman" w:eastAsia="Times New Roman" w:hAnsi="Times New Roman" w:cs="Times New Roman"/>
          <w:b/>
          <w:sz w:val="24"/>
          <w:szCs w:val="24"/>
        </w:rPr>
        <w:tab/>
      </w:r>
    </w:p>
    <w:p w:rsidR="009576A6" w:rsidRPr="0054153A" w:rsidRDefault="009576A6" w:rsidP="009576A6">
      <w:pPr>
        <w:numPr>
          <w:ilvl w:val="0"/>
          <w:numId w:val="3"/>
        </w:numPr>
        <w:tabs>
          <w:tab w:val="left" w:pos="360"/>
        </w:tabs>
        <w:spacing w:after="0"/>
        <w:ind w:left="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NeSL is an information utility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IU</w:t>
      </w:r>
      <w:r>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registered with the Insolvency and Bankruptcy Board of India (hereinafter referred to as “</w:t>
      </w:r>
      <w:r w:rsidRPr="0054153A">
        <w:rPr>
          <w:rFonts w:ascii="Times New Roman" w:eastAsia="Times New Roman" w:hAnsi="Times New Roman" w:cs="Times New Roman"/>
          <w:b/>
          <w:sz w:val="24"/>
          <w:szCs w:val="24"/>
        </w:rPr>
        <w:t>IBBI</w:t>
      </w:r>
      <w:r w:rsidRPr="00541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having </w:t>
      </w:r>
      <w:r w:rsidRPr="0054153A">
        <w:rPr>
          <w:rFonts w:ascii="Times New Roman" w:eastAsia="Times New Roman" w:hAnsi="Times New Roman" w:cs="Times New Roman"/>
          <w:sz w:val="24"/>
          <w:szCs w:val="24"/>
        </w:rPr>
        <w:t>Registration No.</w:t>
      </w:r>
      <w:r>
        <w:rPr>
          <w:rFonts w:ascii="Times New Roman" w:eastAsia="Times New Roman" w:hAnsi="Times New Roman" w:cs="Times New Roman"/>
          <w:sz w:val="24"/>
          <w:szCs w:val="24"/>
        </w:rPr>
        <w:t xml:space="preserve"> IBBI/IU/01 </w:t>
      </w:r>
      <w:r w:rsidRPr="0054153A">
        <w:rPr>
          <w:rFonts w:ascii="Times New Roman" w:eastAsia="Times New Roman" w:hAnsi="Times New Roman" w:cs="Times New Roman"/>
          <w:sz w:val="24"/>
          <w:szCs w:val="24"/>
        </w:rPr>
        <w:t xml:space="preserve">and is governed by the provisions of Insolvency and Bankruptcy </w:t>
      </w:r>
      <w:r>
        <w:rPr>
          <w:rFonts w:ascii="Times New Roman" w:eastAsia="Times New Roman" w:hAnsi="Times New Roman" w:cs="Times New Roman"/>
          <w:sz w:val="24"/>
          <w:szCs w:val="24"/>
        </w:rPr>
        <w:t>Code</w:t>
      </w:r>
      <w:r w:rsidRPr="0054153A">
        <w:rPr>
          <w:rFonts w:ascii="Times New Roman" w:eastAsia="Times New Roman" w:hAnsi="Times New Roman" w:cs="Times New Roman"/>
          <w:sz w:val="24"/>
          <w:szCs w:val="24"/>
        </w:rPr>
        <w:t>, 2016 (hereinafter referred to as “</w:t>
      </w:r>
      <w:r w:rsidRPr="0054153A">
        <w:rPr>
          <w:rFonts w:ascii="Times New Roman" w:eastAsia="Times New Roman" w:hAnsi="Times New Roman" w:cs="Times New Roman"/>
          <w:b/>
          <w:sz w:val="24"/>
          <w:szCs w:val="24"/>
        </w:rPr>
        <w:t>IBC</w:t>
      </w:r>
      <w:r w:rsidRPr="0054153A">
        <w:rPr>
          <w:rFonts w:ascii="Times New Roman" w:eastAsia="Times New Roman" w:hAnsi="Times New Roman" w:cs="Times New Roman"/>
          <w:sz w:val="24"/>
          <w:szCs w:val="24"/>
        </w:rPr>
        <w:t>”) and Insolvency and Bankruptcy Board of India (Information Utilities) Regulations, 2017 (hereinafter referred to as “</w:t>
      </w:r>
      <w:r w:rsidRPr="0054153A">
        <w:rPr>
          <w:rFonts w:ascii="Times New Roman" w:eastAsia="Times New Roman" w:hAnsi="Times New Roman" w:cs="Times New Roman"/>
          <w:b/>
          <w:sz w:val="24"/>
          <w:szCs w:val="24"/>
        </w:rPr>
        <w:t>IU Regulations</w:t>
      </w:r>
      <w:r w:rsidRPr="0054153A">
        <w:rPr>
          <w:rFonts w:ascii="Times New Roman" w:eastAsia="Times New Roman" w:hAnsi="Times New Roman" w:cs="Times New Roman"/>
          <w:sz w:val="24"/>
          <w:szCs w:val="24"/>
        </w:rPr>
        <w:t>”).</w:t>
      </w:r>
    </w:p>
    <w:p w:rsidR="009576A6" w:rsidRPr="0054153A" w:rsidRDefault="009576A6" w:rsidP="009576A6">
      <w:pPr>
        <w:tabs>
          <w:tab w:val="left" w:pos="360"/>
        </w:tabs>
        <w:spacing w:after="0"/>
        <w:ind w:left="360"/>
        <w:jc w:val="both"/>
        <w:rPr>
          <w:rFonts w:ascii="Times New Roman" w:eastAsia="Times New Roman" w:hAnsi="Times New Roman" w:cs="Times New Roman"/>
          <w:sz w:val="24"/>
          <w:szCs w:val="24"/>
        </w:rPr>
      </w:pPr>
    </w:p>
    <w:p w:rsidR="009576A6" w:rsidRPr="0054153A" w:rsidRDefault="009576A6" w:rsidP="009576A6">
      <w:pPr>
        <w:numPr>
          <w:ilvl w:val="0"/>
          <w:numId w:val="3"/>
        </w:numPr>
        <w:tabs>
          <w:tab w:val="left" w:pos="360"/>
        </w:tabs>
        <w:spacing w:after="0"/>
        <w:ind w:left="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NeSL is incorporated with the objective of augmenting the information infrastructure </w:t>
      </w:r>
      <w:r>
        <w:rPr>
          <w:rFonts w:ascii="Times New Roman" w:eastAsia="Times New Roman" w:hAnsi="Times New Roman" w:cs="Times New Roman"/>
          <w:sz w:val="24"/>
          <w:szCs w:val="24"/>
        </w:rPr>
        <w:t xml:space="preserve">in India </w:t>
      </w:r>
      <w:r w:rsidRPr="0054153A">
        <w:rPr>
          <w:rFonts w:ascii="Times New Roman" w:eastAsia="Times New Roman" w:hAnsi="Times New Roman" w:cs="Times New Roman"/>
          <w:sz w:val="24"/>
          <w:szCs w:val="24"/>
        </w:rPr>
        <w:t xml:space="preserve">by storing Financial Information </w:t>
      </w:r>
      <w:r>
        <w:rPr>
          <w:rFonts w:ascii="Times New Roman" w:eastAsia="Times New Roman" w:hAnsi="Times New Roman" w:cs="Times New Roman"/>
          <w:sz w:val="24"/>
          <w:szCs w:val="24"/>
        </w:rPr>
        <w:t xml:space="preserve">as </w:t>
      </w:r>
      <w:r w:rsidRPr="0054153A">
        <w:rPr>
          <w:rFonts w:ascii="Times New Roman" w:eastAsia="Times New Roman" w:hAnsi="Times New Roman" w:cs="Times New Roman"/>
          <w:sz w:val="24"/>
          <w:szCs w:val="24"/>
        </w:rPr>
        <w:t xml:space="preserve">defined </w:t>
      </w:r>
      <w:r>
        <w:rPr>
          <w:rFonts w:ascii="Times New Roman" w:eastAsia="Times New Roman" w:hAnsi="Times New Roman" w:cs="Times New Roman"/>
          <w:sz w:val="24"/>
          <w:szCs w:val="24"/>
        </w:rPr>
        <w:t>under</w:t>
      </w:r>
      <w:r w:rsidRPr="0054153A">
        <w:rPr>
          <w:rFonts w:ascii="Times New Roman" w:eastAsia="Times New Roman" w:hAnsi="Times New Roman" w:cs="Times New Roman"/>
          <w:sz w:val="24"/>
          <w:szCs w:val="24"/>
        </w:rPr>
        <w:t xml:space="preserve"> section 3(13) of the IBC that </w:t>
      </w:r>
      <w:r>
        <w:rPr>
          <w:rFonts w:ascii="Times New Roman" w:eastAsia="Times New Roman" w:hAnsi="Times New Roman" w:cs="Times New Roman"/>
          <w:sz w:val="24"/>
          <w:szCs w:val="24"/>
        </w:rPr>
        <w:t xml:space="preserve">will </w:t>
      </w:r>
      <w:r w:rsidRPr="0054153A">
        <w:rPr>
          <w:rFonts w:ascii="Times New Roman" w:eastAsia="Times New Roman" w:hAnsi="Times New Roman" w:cs="Times New Roman"/>
          <w:sz w:val="24"/>
          <w:szCs w:val="24"/>
        </w:rPr>
        <w:t>help establish</w:t>
      </w:r>
      <w:r>
        <w:rPr>
          <w:rFonts w:ascii="Times New Roman" w:eastAsia="Times New Roman" w:hAnsi="Times New Roman" w:cs="Times New Roman"/>
          <w:sz w:val="24"/>
          <w:szCs w:val="24"/>
        </w:rPr>
        <w:t>ing</w:t>
      </w:r>
      <w:r w:rsidRPr="0054153A">
        <w:rPr>
          <w:rFonts w:ascii="Times New Roman" w:eastAsia="Times New Roman" w:hAnsi="Times New Roman" w:cs="Times New Roman"/>
          <w:sz w:val="24"/>
          <w:szCs w:val="24"/>
        </w:rPr>
        <w:t xml:space="preserve"> defaults and verify claims as expeditiously as possible and thereby facilitating resolution of insolvency and bankruptcy in India in a time bound manner as prescribed </w:t>
      </w:r>
      <w:r>
        <w:rPr>
          <w:rFonts w:ascii="Times New Roman" w:eastAsia="Times New Roman" w:hAnsi="Times New Roman" w:cs="Times New Roman"/>
          <w:sz w:val="24"/>
          <w:szCs w:val="24"/>
        </w:rPr>
        <w:t>under</w:t>
      </w:r>
      <w:r w:rsidRPr="0054153A">
        <w:rPr>
          <w:rFonts w:ascii="Times New Roman" w:eastAsia="Times New Roman" w:hAnsi="Times New Roman" w:cs="Times New Roman"/>
          <w:sz w:val="24"/>
          <w:szCs w:val="24"/>
        </w:rPr>
        <w:t xml:space="preserve"> IBC.  </w:t>
      </w:r>
    </w:p>
    <w:p w:rsidR="009576A6" w:rsidRPr="0054153A" w:rsidRDefault="009576A6" w:rsidP="009576A6">
      <w:pPr>
        <w:tabs>
          <w:tab w:val="left" w:pos="360"/>
        </w:tabs>
        <w:spacing w:after="0"/>
        <w:ind w:left="360"/>
        <w:jc w:val="both"/>
        <w:rPr>
          <w:rFonts w:ascii="Times New Roman" w:eastAsia="Times New Roman" w:hAnsi="Times New Roman" w:cs="Times New Roman"/>
          <w:sz w:val="24"/>
          <w:szCs w:val="24"/>
        </w:rPr>
      </w:pPr>
    </w:p>
    <w:p w:rsidR="009576A6" w:rsidRPr="001B63BB" w:rsidRDefault="009576A6" w:rsidP="009576A6">
      <w:pPr>
        <w:numPr>
          <w:ilvl w:val="0"/>
          <w:numId w:val="3"/>
        </w:numPr>
        <w:tabs>
          <w:tab w:val="left" w:pos="360"/>
        </w:tabs>
        <w:spacing w:after="0"/>
        <w:ind w:left="360"/>
        <w:contextualSpacing/>
        <w:jc w:val="both"/>
        <w:rPr>
          <w:rFonts w:ascii="Times New Roman" w:eastAsia="Times New Roman" w:hAnsi="Times New Roman" w:cs="Times New Roman"/>
          <w:sz w:val="24"/>
          <w:szCs w:val="24"/>
        </w:rPr>
      </w:pPr>
      <w:r w:rsidRPr="001B63BB">
        <w:rPr>
          <w:rFonts w:ascii="Times New Roman" w:eastAsia="Times New Roman" w:hAnsi="Times New Roman" w:cs="Times New Roman"/>
          <w:sz w:val="24"/>
          <w:szCs w:val="24"/>
        </w:rPr>
        <w:t xml:space="preserve">In terms of section 5(7) of the IBC, the </w:t>
      </w:r>
      <w:r>
        <w:rPr>
          <w:rFonts w:ascii="Times New Roman" w:eastAsia="Times New Roman" w:hAnsi="Times New Roman" w:cs="Times New Roman"/>
          <w:sz w:val="24"/>
          <w:szCs w:val="24"/>
        </w:rPr>
        <w:t xml:space="preserve">FC </w:t>
      </w:r>
      <w:r w:rsidRPr="001B63BB">
        <w:rPr>
          <w:rFonts w:ascii="Times New Roman" w:eastAsia="Times New Roman" w:hAnsi="Times New Roman" w:cs="Times New Roman"/>
          <w:sz w:val="24"/>
          <w:szCs w:val="24"/>
        </w:rPr>
        <w:t>falls within the definition of ‘Financial Creditor’ for the purposes of IBC.</w:t>
      </w:r>
    </w:p>
    <w:p w:rsidR="009576A6" w:rsidRDefault="009576A6" w:rsidP="009576A6">
      <w:pPr>
        <w:tabs>
          <w:tab w:val="left" w:pos="360"/>
        </w:tabs>
        <w:spacing w:after="0"/>
        <w:ind w:left="360"/>
        <w:contextualSpacing/>
        <w:jc w:val="both"/>
        <w:rPr>
          <w:rFonts w:ascii="Times New Roman" w:eastAsia="Times New Roman" w:hAnsi="Times New Roman" w:cs="Times New Roman"/>
          <w:sz w:val="24"/>
          <w:szCs w:val="24"/>
        </w:rPr>
      </w:pPr>
    </w:p>
    <w:p w:rsidR="009576A6" w:rsidRDefault="009576A6" w:rsidP="009576A6">
      <w:pPr>
        <w:numPr>
          <w:ilvl w:val="0"/>
          <w:numId w:val="3"/>
        </w:numPr>
        <w:tabs>
          <w:tab w:val="left" w:pos="360"/>
        </w:tabs>
        <w:spacing w:after="0"/>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54153A">
        <w:rPr>
          <w:rFonts w:ascii="Times New Roman" w:eastAsia="Times New Roman" w:hAnsi="Times New Roman" w:cs="Times New Roman"/>
          <w:sz w:val="24"/>
          <w:szCs w:val="24"/>
        </w:rPr>
        <w:t xml:space="preserve">n terms of </w:t>
      </w:r>
      <w:r>
        <w:rPr>
          <w:rFonts w:ascii="Times New Roman" w:eastAsia="Times New Roman" w:hAnsi="Times New Roman" w:cs="Times New Roman"/>
          <w:sz w:val="24"/>
          <w:szCs w:val="24"/>
        </w:rPr>
        <w:t>s</w:t>
      </w:r>
      <w:r w:rsidRPr="0054153A">
        <w:rPr>
          <w:rFonts w:ascii="Times New Roman" w:eastAsia="Times New Roman" w:hAnsi="Times New Roman" w:cs="Times New Roman"/>
          <w:sz w:val="24"/>
          <w:szCs w:val="24"/>
        </w:rPr>
        <w:t xml:space="preserve">ection 215(2) of the IBC read with regulations framed thereunder, </w:t>
      </w:r>
      <w:r>
        <w:rPr>
          <w:rFonts w:ascii="Times New Roman" w:eastAsia="Times New Roman" w:hAnsi="Times New Roman" w:cs="Times New Roman"/>
          <w:sz w:val="24"/>
          <w:szCs w:val="24"/>
        </w:rPr>
        <w:t xml:space="preserve">the FC being </w:t>
      </w:r>
      <w:r w:rsidRPr="0054153A">
        <w:rPr>
          <w:rFonts w:ascii="Times New Roman" w:eastAsia="Times New Roman" w:hAnsi="Times New Roman" w:cs="Times New Roman"/>
          <w:sz w:val="24"/>
          <w:szCs w:val="24"/>
        </w:rPr>
        <w:t>a Financial Creditor</w:t>
      </w:r>
      <w:r>
        <w:rPr>
          <w:rFonts w:ascii="Times New Roman" w:eastAsia="Times New Roman" w:hAnsi="Times New Roman" w:cs="Times New Roman"/>
          <w:sz w:val="24"/>
          <w:szCs w:val="24"/>
        </w:rPr>
        <w:t xml:space="preserve"> shall submit to Information utilities</w:t>
      </w:r>
      <w:r w:rsidRPr="00541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including NeSL</w:t>
      </w:r>
      <w:r w:rsidRPr="00541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54153A">
        <w:rPr>
          <w:rFonts w:ascii="Times New Roman" w:eastAsia="Times New Roman" w:hAnsi="Times New Roman" w:cs="Times New Roman"/>
          <w:sz w:val="24"/>
          <w:szCs w:val="24"/>
        </w:rPr>
        <w:t>Financial Information in the form and manner as provided under IU Regulations.</w:t>
      </w:r>
    </w:p>
    <w:p w:rsidR="009576A6" w:rsidRDefault="009576A6" w:rsidP="009576A6">
      <w:pPr>
        <w:tabs>
          <w:tab w:val="left" w:pos="360"/>
        </w:tabs>
        <w:spacing w:after="0"/>
        <w:contextualSpacing/>
        <w:jc w:val="both"/>
        <w:rPr>
          <w:rFonts w:ascii="Times New Roman" w:eastAsia="Times New Roman" w:hAnsi="Times New Roman" w:cs="Times New Roman"/>
          <w:sz w:val="24"/>
          <w:szCs w:val="24"/>
        </w:rPr>
      </w:pPr>
    </w:p>
    <w:p w:rsidR="009576A6" w:rsidRPr="0054153A" w:rsidRDefault="009576A6" w:rsidP="009576A6">
      <w:pPr>
        <w:tabs>
          <w:tab w:val="left" w:pos="360"/>
        </w:tabs>
        <w:spacing w:after="0"/>
        <w:ind w:left="360"/>
        <w:contextualSpacing/>
        <w:jc w:val="both"/>
        <w:rPr>
          <w:rFonts w:ascii="Times New Roman" w:eastAsia="Times New Roman" w:hAnsi="Times New Roman" w:cs="Times New Roman"/>
          <w:sz w:val="24"/>
          <w:szCs w:val="24"/>
        </w:rPr>
      </w:pPr>
    </w:p>
    <w:p w:rsidR="009576A6" w:rsidRPr="0027668E" w:rsidRDefault="009576A6" w:rsidP="009576A6">
      <w:pPr>
        <w:numPr>
          <w:ilvl w:val="0"/>
          <w:numId w:val="3"/>
        </w:numPr>
        <w:tabs>
          <w:tab w:val="left" w:pos="360"/>
        </w:tabs>
        <w:spacing w:after="0"/>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w:t>
      </w:r>
      <w:r w:rsidRPr="0054153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provisions of </w:t>
      </w:r>
      <w:r w:rsidRPr="0054153A">
        <w:rPr>
          <w:rFonts w:ascii="Times New Roman" w:eastAsia="Times New Roman" w:hAnsi="Times New Roman" w:cs="Times New Roman"/>
          <w:sz w:val="24"/>
          <w:szCs w:val="24"/>
        </w:rPr>
        <w:t xml:space="preserve">IBC and IU Regulations, </w:t>
      </w:r>
      <w:r>
        <w:rPr>
          <w:rFonts w:ascii="Times New Roman" w:eastAsia="Times New Roman" w:hAnsi="Times New Roman" w:cs="Times New Roman"/>
          <w:sz w:val="24"/>
          <w:szCs w:val="24"/>
        </w:rPr>
        <w:t xml:space="preserve">NeSL </w:t>
      </w:r>
      <w:r w:rsidRPr="0054153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expected </w:t>
      </w:r>
      <w:r w:rsidRPr="0054153A">
        <w:rPr>
          <w:rFonts w:ascii="Times New Roman" w:eastAsia="Times New Roman" w:hAnsi="Times New Roman" w:cs="Times New Roman"/>
          <w:sz w:val="24"/>
          <w:szCs w:val="24"/>
        </w:rPr>
        <w:t xml:space="preserve">to accept and store the Financial Information submitted </w:t>
      </w:r>
      <w:r>
        <w:rPr>
          <w:rFonts w:ascii="Times New Roman" w:eastAsia="Times New Roman" w:hAnsi="Times New Roman" w:cs="Times New Roman"/>
          <w:sz w:val="24"/>
          <w:szCs w:val="24"/>
        </w:rPr>
        <w:t>by FC in</w:t>
      </w:r>
      <w:r w:rsidRPr="0054153A">
        <w:rPr>
          <w:rFonts w:ascii="Times New Roman" w:eastAsia="Times New Roman" w:hAnsi="Times New Roman" w:cs="Times New Roman"/>
          <w:sz w:val="24"/>
          <w:szCs w:val="24"/>
        </w:rPr>
        <w:t xml:space="preserve"> a facility located in India and </w:t>
      </w:r>
      <w:r>
        <w:rPr>
          <w:rFonts w:ascii="Times New Roman" w:eastAsia="Times New Roman" w:hAnsi="Times New Roman" w:cs="Times New Roman"/>
          <w:sz w:val="24"/>
          <w:szCs w:val="24"/>
        </w:rPr>
        <w:t xml:space="preserve">is further required </w:t>
      </w:r>
      <w:r w:rsidRPr="0054153A">
        <w:rPr>
          <w:rFonts w:ascii="Times New Roman" w:eastAsia="Times New Roman" w:hAnsi="Times New Roman" w:cs="Times New Roman"/>
          <w:sz w:val="24"/>
          <w:szCs w:val="24"/>
        </w:rPr>
        <w:t>to get the Financial Information so received authenticated and verified by all parties concerned before storing such information.</w:t>
      </w:r>
    </w:p>
    <w:p w:rsidR="009576A6" w:rsidRPr="0054153A" w:rsidRDefault="009576A6" w:rsidP="009576A6">
      <w:pPr>
        <w:tabs>
          <w:tab w:val="left" w:pos="360"/>
        </w:tabs>
        <w:spacing w:after="0"/>
        <w:ind w:left="360"/>
        <w:jc w:val="both"/>
        <w:rPr>
          <w:rFonts w:ascii="Times New Roman" w:eastAsia="Times New Roman" w:hAnsi="Times New Roman" w:cs="Times New Roman"/>
          <w:sz w:val="24"/>
          <w:szCs w:val="24"/>
        </w:rPr>
      </w:pPr>
    </w:p>
    <w:p w:rsidR="009576A6" w:rsidRPr="005E62C0" w:rsidRDefault="009576A6" w:rsidP="009576A6">
      <w:pPr>
        <w:numPr>
          <w:ilvl w:val="0"/>
          <w:numId w:val="3"/>
        </w:numPr>
        <w:tabs>
          <w:tab w:val="left" w:pos="360"/>
        </w:tabs>
        <w:spacing w:after="0"/>
        <w:ind w:left="36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 light of the above</w:t>
      </w:r>
      <w:r w:rsidRPr="0054153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FC   has expressed its willingness to submit to</w:t>
      </w:r>
      <w:r w:rsidRPr="0054153A">
        <w:rPr>
          <w:rFonts w:ascii="Times New Roman" w:eastAsia="Times New Roman" w:hAnsi="Times New Roman" w:cs="Times New Roman"/>
          <w:sz w:val="24"/>
          <w:szCs w:val="24"/>
        </w:rPr>
        <w:t xml:space="preserve"> and sh</w:t>
      </w:r>
      <w:r>
        <w:rPr>
          <w:rFonts w:ascii="Times New Roman" w:eastAsia="Times New Roman" w:hAnsi="Times New Roman" w:cs="Times New Roman"/>
          <w:sz w:val="24"/>
          <w:szCs w:val="24"/>
        </w:rPr>
        <w:t>are with</w:t>
      </w:r>
      <w:r w:rsidRPr="0054153A">
        <w:rPr>
          <w:rFonts w:ascii="Times New Roman" w:eastAsia="Times New Roman" w:hAnsi="Times New Roman" w:cs="Times New Roman"/>
          <w:sz w:val="24"/>
          <w:szCs w:val="24"/>
        </w:rPr>
        <w:t xml:space="preserve"> NeSL the Financial Information. </w:t>
      </w:r>
      <w:r w:rsidR="00CF26D4">
        <w:rPr>
          <w:rFonts w:ascii="Times New Roman" w:eastAsia="Times New Roman" w:hAnsi="Times New Roman" w:cs="Times New Roman"/>
          <w:sz w:val="24"/>
          <w:szCs w:val="24"/>
        </w:rPr>
        <w:t>Also, the FC</w:t>
      </w:r>
      <w:r w:rsidRPr="005D7158">
        <w:rPr>
          <w:rFonts w:ascii="Times New Roman" w:eastAsia="Times New Roman" w:hAnsi="Times New Roman" w:cs="Times New Roman"/>
          <w:sz w:val="24"/>
          <w:szCs w:val="24"/>
        </w:rPr>
        <w:t xml:space="preserve"> has agreed to put in its best endeavours to  facilitate verification  and authentication of  the Financial Information including default submitted to NeSL by the other parties to the debt, including the debtors, guarantors, etc. based on the information available with the FC as per the procedure laid down  in the IU Regulations and bye-laws of NeSL.</w:t>
      </w:r>
    </w:p>
    <w:p w:rsidR="009576A6" w:rsidRDefault="009576A6" w:rsidP="009576A6">
      <w:pPr>
        <w:tabs>
          <w:tab w:val="left" w:pos="360"/>
        </w:tabs>
        <w:spacing w:after="0"/>
        <w:ind w:left="360"/>
        <w:contextualSpacing/>
        <w:jc w:val="both"/>
        <w:rPr>
          <w:rFonts w:ascii="Times New Roman" w:eastAsia="Times New Roman" w:hAnsi="Times New Roman" w:cs="Times New Roman"/>
          <w:sz w:val="24"/>
          <w:szCs w:val="24"/>
        </w:rPr>
      </w:pPr>
    </w:p>
    <w:p w:rsidR="009576A6" w:rsidRPr="0028770C" w:rsidRDefault="009576A6" w:rsidP="009576A6">
      <w:pPr>
        <w:numPr>
          <w:ilvl w:val="0"/>
          <w:numId w:val="3"/>
        </w:numPr>
        <w:tabs>
          <w:tab w:val="left" w:pos="360"/>
        </w:tabs>
        <w:spacing w:after="0"/>
        <w:ind w:left="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NeSL </w:t>
      </w:r>
      <w:r>
        <w:rPr>
          <w:rFonts w:ascii="Times New Roman" w:eastAsia="Times New Roman" w:hAnsi="Times New Roman" w:cs="Times New Roman"/>
          <w:sz w:val="24"/>
          <w:szCs w:val="24"/>
        </w:rPr>
        <w:t>has agreed to</w:t>
      </w:r>
      <w:r w:rsidRPr="0054153A">
        <w:rPr>
          <w:rFonts w:ascii="Times New Roman" w:eastAsia="Times New Roman" w:hAnsi="Times New Roman" w:cs="Times New Roman"/>
          <w:sz w:val="24"/>
          <w:szCs w:val="24"/>
        </w:rPr>
        <w:t xml:space="preserve"> accept the records of </w:t>
      </w:r>
      <w:r>
        <w:rPr>
          <w:rFonts w:ascii="Times New Roman" w:eastAsia="Times New Roman" w:hAnsi="Times New Roman" w:cs="Times New Roman"/>
          <w:sz w:val="24"/>
          <w:szCs w:val="24"/>
        </w:rPr>
        <w:t xml:space="preserve">the </w:t>
      </w:r>
      <w:r w:rsidRPr="0054153A">
        <w:rPr>
          <w:rFonts w:ascii="Times New Roman" w:eastAsia="Times New Roman" w:hAnsi="Times New Roman" w:cs="Times New Roman"/>
          <w:sz w:val="24"/>
          <w:szCs w:val="24"/>
        </w:rPr>
        <w:t>debt and other</w:t>
      </w:r>
      <w:r>
        <w:rPr>
          <w:rFonts w:ascii="Times New Roman" w:eastAsia="Times New Roman" w:hAnsi="Times New Roman" w:cs="Times New Roman"/>
          <w:sz w:val="24"/>
          <w:szCs w:val="24"/>
        </w:rPr>
        <w:t xml:space="preserve"> Financial</w:t>
      </w:r>
      <w:r w:rsidRPr="0054153A">
        <w:rPr>
          <w:rFonts w:ascii="Times New Roman" w:eastAsia="Times New Roman" w:hAnsi="Times New Roman" w:cs="Times New Roman"/>
          <w:sz w:val="24"/>
          <w:szCs w:val="24"/>
        </w:rPr>
        <w:t xml:space="preserve"> Information from </w:t>
      </w:r>
      <w:r w:rsidR="00CF26D4">
        <w:rPr>
          <w:rFonts w:ascii="Times New Roman" w:eastAsia="Times New Roman" w:hAnsi="Times New Roman" w:cs="Times New Roman"/>
          <w:sz w:val="24"/>
          <w:szCs w:val="24"/>
        </w:rPr>
        <w:t>FC</w:t>
      </w:r>
      <w:r>
        <w:rPr>
          <w:rFonts w:ascii="Times New Roman" w:eastAsia="Times New Roman" w:hAnsi="Times New Roman" w:cs="Times New Roman"/>
          <w:sz w:val="24"/>
          <w:szCs w:val="24"/>
        </w:rPr>
        <w:t>.</w:t>
      </w:r>
      <w:r w:rsidRPr="0054153A">
        <w:rPr>
          <w:rFonts w:ascii="Times New Roman" w:eastAsia="Times New Roman" w:hAnsi="Times New Roman" w:cs="Times New Roman"/>
          <w:sz w:val="24"/>
          <w:szCs w:val="24"/>
        </w:rPr>
        <w:t xml:space="preserve"> </w:t>
      </w:r>
    </w:p>
    <w:p w:rsidR="009576A6" w:rsidRPr="0054153A" w:rsidRDefault="009576A6" w:rsidP="009576A6">
      <w:pPr>
        <w:tabs>
          <w:tab w:val="left" w:pos="360"/>
        </w:tabs>
        <w:spacing w:after="0"/>
        <w:ind w:left="360"/>
        <w:contextualSpacing/>
        <w:jc w:val="both"/>
        <w:rPr>
          <w:rFonts w:ascii="Times New Roman" w:eastAsia="Times New Roman" w:hAnsi="Times New Roman" w:cs="Times New Roman"/>
          <w:sz w:val="24"/>
          <w:szCs w:val="24"/>
        </w:rPr>
      </w:pPr>
    </w:p>
    <w:p w:rsidR="009576A6" w:rsidRPr="0054153A" w:rsidRDefault="009576A6" w:rsidP="009576A6">
      <w:pPr>
        <w:spacing w:after="0"/>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Now Therefore</w:t>
      </w:r>
      <w:r w:rsidRPr="0054153A">
        <w:rPr>
          <w:rFonts w:ascii="Times New Roman" w:eastAsia="Times New Roman" w:hAnsi="Times New Roman" w:cs="Times New Roman"/>
          <w:sz w:val="24"/>
          <w:szCs w:val="24"/>
        </w:rPr>
        <w:t xml:space="preserve">, in consideration of the mutual covenants, terms and conditions and understandings set forth in this Agreement, the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and NeSL with the intent to be legally bound, hereby agree as follows:-</w:t>
      </w:r>
    </w:p>
    <w:p w:rsidR="009576A6" w:rsidRPr="0054153A" w:rsidRDefault="009576A6" w:rsidP="009576A6">
      <w:pPr>
        <w:spacing w:after="0"/>
        <w:jc w:val="both"/>
        <w:rPr>
          <w:rFonts w:ascii="Times New Roman" w:eastAsia="Times New Roman" w:hAnsi="Times New Roman" w:cs="Times New Roman"/>
          <w:sz w:val="24"/>
          <w:szCs w:val="24"/>
        </w:rPr>
      </w:pPr>
    </w:p>
    <w:p w:rsidR="009576A6" w:rsidRPr="0054153A" w:rsidRDefault="009576A6" w:rsidP="009576A6">
      <w:pPr>
        <w:numPr>
          <w:ilvl w:val="0"/>
          <w:numId w:val="4"/>
        </w:numPr>
        <w:tabs>
          <w:tab w:val="left" w:pos="360"/>
        </w:tabs>
        <w:spacing w:after="0"/>
        <w:ind w:left="360" w:hanging="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DEFINITIONS</w:t>
      </w:r>
    </w:p>
    <w:p w:rsidR="009576A6" w:rsidRPr="0054153A" w:rsidRDefault="009576A6" w:rsidP="009576A6">
      <w:pPr>
        <w:tabs>
          <w:tab w:val="left" w:pos="360"/>
        </w:tabs>
        <w:spacing w:after="0"/>
        <w:ind w:left="360"/>
        <w:jc w:val="both"/>
        <w:rPr>
          <w:rFonts w:ascii="Times New Roman" w:eastAsia="Times New Roman" w:hAnsi="Times New Roman" w:cs="Times New Roman"/>
          <w:b/>
          <w:sz w:val="24"/>
          <w:szCs w:val="24"/>
        </w:rPr>
      </w:pPr>
    </w:p>
    <w:p w:rsidR="009576A6" w:rsidRPr="0054153A" w:rsidRDefault="009576A6" w:rsidP="009576A6">
      <w:pPr>
        <w:spacing w:after="0"/>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In this Agreement, unless the context otherwise requires, following expressions shall have the meanings assigned to them below:</w:t>
      </w:r>
    </w:p>
    <w:p w:rsidR="009576A6" w:rsidRPr="0054153A" w:rsidRDefault="009576A6" w:rsidP="009576A6">
      <w:pPr>
        <w:spacing w:after="0"/>
        <w:jc w:val="both"/>
        <w:rPr>
          <w:rFonts w:ascii="Times New Roman" w:eastAsia="Times New Roman" w:hAnsi="Times New Roman" w:cs="Times New Roman"/>
          <w:sz w:val="24"/>
          <w:szCs w:val="24"/>
        </w:rPr>
      </w:pPr>
    </w:p>
    <w:p w:rsidR="009576A6" w:rsidRPr="0054153A"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Agreement</w:t>
      </w:r>
      <w:r w:rsidRPr="0054153A">
        <w:rPr>
          <w:rFonts w:ascii="Times New Roman" w:eastAsia="Times New Roman" w:hAnsi="Times New Roman" w:cs="Times New Roman"/>
          <w:sz w:val="24"/>
          <w:szCs w:val="24"/>
        </w:rPr>
        <w:t>” shall mean this Agreement for Information Utility Services including any schedules and annexures attached hereto or incorporated herein by reference, as may be amended by the Parties from time to time in writing;</w:t>
      </w:r>
    </w:p>
    <w:p w:rsidR="009576A6" w:rsidRPr="0054153A" w:rsidRDefault="009576A6" w:rsidP="009576A6">
      <w:pPr>
        <w:tabs>
          <w:tab w:val="left" w:pos="360"/>
        </w:tabs>
        <w:spacing w:after="0"/>
        <w:ind w:left="360"/>
        <w:jc w:val="both"/>
        <w:rPr>
          <w:rFonts w:ascii="Times New Roman" w:eastAsia="Times New Roman" w:hAnsi="Times New Roman" w:cs="Times New Roman"/>
          <w:sz w:val="24"/>
          <w:szCs w:val="24"/>
        </w:rPr>
      </w:pPr>
    </w:p>
    <w:p w:rsidR="009576A6"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djudicating Authority</w:t>
      </w:r>
      <w:r w:rsidRPr="0054153A">
        <w:rPr>
          <w:rFonts w:ascii="Times New Roman" w:eastAsia="Times New Roman" w:hAnsi="Times New Roman" w:cs="Times New Roman"/>
          <w:sz w:val="24"/>
          <w:szCs w:val="24"/>
        </w:rPr>
        <w:t>” shall have the meaning a</w:t>
      </w:r>
      <w:r>
        <w:rPr>
          <w:rFonts w:ascii="Times New Roman" w:eastAsia="Times New Roman" w:hAnsi="Times New Roman" w:cs="Times New Roman"/>
          <w:sz w:val="24"/>
          <w:szCs w:val="24"/>
        </w:rPr>
        <w:t>s assigned to it under section 5</w:t>
      </w:r>
      <w:r w:rsidRPr="0054153A">
        <w:rPr>
          <w:rFonts w:ascii="Times New Roman" w:eastAsia="Times New Roman" w:hAnsi="Times New Roman" w:cs="Times New Roman"/>
          <w:sz w:val="24"/>
          <w:szCs w:val="24"/>
        </w:rPr>
        <w:t xml:space="preserve"> (1) of the </w:t>
      </w:r>
      <w:r>
        <w:rPr>
          <w:rFonts w:ascii="Times New Roman" w:eastAsia="Times New Roman" w:hAnsi="Times New Roman" w:cs="Times New Roman"/>
          <w:sz w:val="24"/>
          <w:szCs w:val="24"/>
        </w:rPr>
        <w:t xml:space="preserve">IBC </w:t>
      </w:r>
      <w:r w:rsidRPr="0054153A">
        <w:rPr>
          <w:rFonts w:ascii="Times New Roman" w:eastAsia="Times New Roman" w:hAnsi="Times New Roman" w:cs="Times New Roman"/>
          <w:sz w:val="24"/>
          <w:szCs w:val="24"/>
        </w:rPr>
        <w:t xml:space="preserve">or as may be amended from time to </w:t>
      </w:r>
      <w:r w:rsidRPr="0028770C">
        <w:rPr>
          <w:rFonts w:ascii="Times New Roman" w:eastAsia="Times New Roman" w:hAnsi="Times New Roman" w:cs="Times New Roman"/>
          <w:sz w:val="24"/>
          <w:szCs w:val="24"/>
        </w:rPr>
        <w:t>time</w:t>
      </w:r>
      <w:r>
        <w:rPr>
          <w:rFonts w:ascii="Times New Roman" w:eastAsia="Times New Roman" w:hAnsi="Times New Roman" w:cs="Times New Roman"/>
          <w:sz w:val="24"/>
          <w:szCs w:val="24"/>
        </w:rPr>
        <w:t>;</w:t>
      </w:r>
    </w:p>
    <w:p w:rsidR="009576A6" w:rsidRDefault="009576A6" w:rsidP="009576A6">
      <w:pPr>
        <w:tabs>
          <w:tab w:val="left" w:pos="540"/>
        </w:tabs>
        <w:spacing w:after="0"/>
        <w:ind w:left="540"/>
        <w:contextualSpacing/>
        <w:jc w:val="both"/>
        <w:rPr>
          <w:rFonts w:ascii="Times New Roman" w:eastAsia="Times New Roman" w:hAnsi="Times New Roman" w:cs="Times New Roman"/>
          <w:sz w:val="24"/>
          <w:szCs w:val="24"/>
        </w:rPr>
      </w:pPr>
    </w:p>
    <w:p w:rsidR="009576A6" w:rsidRPr="0054153A"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 “</w:t>
      </w:r>
      <w:r w:rsidRPr="0054153A">
        <w:rPr>
          <w:rFonts w:ascii="Times New Roman" w:eastAsia="Times New Roman" w:hAnsi="Times New Roman" w:cs="Times New Roman"/>
          <w:b/>
          <w:sz w:val="24"/>
          <w:szCs w:val="24"/>
        </w:rPr>
        <w:t>Claim</w:t>
      </w:r>
      <w:r w:rsidRPr="0054153A">
        <w:rPr>
          <w:rFonts w:ascii="Times New Roman" w:eastAsia="Times New Roman" w:hAnsi="Times New Roman" w:cs="Times New Roman"/>
          <w:sz w:val="24"/>
          <w:szCs w:val="24"/>
        </w:rPr>
        <w:t xml:space="preserve">” shall have the meaning as assigned to it under section 3 (6) of the </w:t>
      </w:r>
      <w:r>
        <w:rPr>
          <w:rFonts w:ascii="Times New Roman" w:eastAsia="Times New Roman" w:hAnsi="Times New Roman" w:cs="Times New Roman"/>
          <w:sz w:val="24"/>
          <w:szCs w:val="24"/>
        </w:rPr>
        <w:t>IBC</w:t>
      </w:r>
      <w:r w:rsidRPr="0054153A">
        <w:rPr>
          <w:rFonts w:ascii="Times New Roman" w:eastAsia="Times New Roman" w:hAnsi="Times New Roman" w:cs="Times New Roman"/>
          <w:sz w:val="24"/>
          <w:szCs w:val="24"/>
        </w:rPr>
        <w:t xml:space="preserve"> or as may be further amended, restated or otherwise modified from time to time;</w:t>
      </w:r>
    </w:p>
    <w:p w:rsidR="009576A6" w:rsidRPr="0054153A" w:rsidRDefault="009576A6" w:rsidP="009576A6">
      <w:pPr>
        <w:tabs>
          <w:tab w:val="left" w:pos="360"/>
        </w:tabs>
        <w:spacing w:after="0"/>
        <w:ind w:left="360"/>
        <w:jc w:val="both"/>
        <w:rPr>
          <w:rFonts w:ascii="Times New Roman" w:eastAsia="Times New Roman" w:hAnsi="Times New Roman" w:cs="Times New Roman"/>
          <w:sz w:val="24"/>
          <w:szCs w:val="24"/>
        </w:rPr>
      </w:pPr>
    </w:p>
    <w:p w:rsidR="009576A6" w:rsidRPr="0054153A"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Core Services</w:t>
      </w:r>
      <w:r w:rsidRPr="0054153A">
        <w:rPr>
          <w:rFonts w:ascii="Times New Roman" w:eastAsia="Times New Roman" w:hAnsi="Times New Roman" w:cs="Times New Roman"/>
          <w:sz w:val="24"/>
          <w:szCs w:val="24"/>
        </w:rPr>
        <w:t xml:space="preserve">” shall have the meaning as assigned to it under section 3 (9) of the </w:t>
      </w:r>
      <w:r>
        <w:rPr>
          <w:rFonts w:ascii="Times New Roman" w:eastAsia="Times New Roman" w:hAnsi="Times New Roman" w:cs="Times New Roman"/>
          <w:sz w:val="24"/>
          <w:szCs w:val="24"/>
        </w:rPr>
        <w:t>IBC</w:t>
      </w:r>
      <w:r w:rsidRPr="0054153A">
        <w:rPr>
          <w:rFonts w:ascii="Times New Roman" w:eastAsia="Times New Roman" w:hAnsi="Times New Roman" w:cs="Times New Roman"/>
          <w:sz w:val="24"/>
          <w:szCs w:val="24"/>
        </w:rPr>
        <w:t xml:space="preserve"> or as may be further amended, restated or otherwise modified from time to time;</w:t>
      </w:r>
    </w:p>
    <w:p w:rsidR="009576A6" w:rsidRPr="0054153A" w:rsidRDefault="009576A6" w:rsidP="009576A6">
      <w:pPr>
        <w:tabs>
          <w:tab w:val="left" w:pos="360"/>
        </w:tabs>
        <w:spacing w:after="0"/>
        <w:ind w:left="360"/>
        <w:jc w:val="both"/>
        <w:rPr>
          <w:rFonts w:ascii="Times New Roman" w:eastAsia="Times New Roman" w:hAnsi="Times New Roman" w:cs="Times New Roman"/>
          <w:sz w:val="24"/>
          <w:szCs w:val="24"/>
        </w:rPr>
      </w:pPr>
    </w:p>
    <w:p w:rsidR="009576A6" w:rsidRPr="0054153A" w:rsidRDefault="009576A6" w:rsidP="009576A6">
      <w:pPr>
        <w:tabs>
          <w:tab w:val="left" w:pos="360"/>
        </w:tabs>
        <w:spacing w:after="0"/>
        <w:ind w:left="360"/>
        <w:jc w:val="both"/>
        <w:rPr>
          <w:rFonts w:ascii="Times New Roman" w:eastAsia="Times New Roman" w:hAnsi="Times New Roman" w:cs="Times New Roman"/>
          <w:sz w:val="24"/>
          <w:szCs w:val="24"/>
        </w:rPr>
      </w:pPr>
    </w:p>
    <w:p w:rsidR="009576A6" w:rsidRPr="0054153A"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 “</w:t>
      </w:r>
      <w:r w:rsidRPr="0054153A">
        <w:rPr>
          <w:rFonts w:ascii="Times New Roman" w:eastAsia="Times New Roman" w:hAnsi="Times New Roman" w:cs="Times New Roman"/>
          <w:b/>
          <w:sz w:val="24"/>
          <w:szCs w:val="24"/>
        </w:rPr>
        <w:t>Debt</w:t>
      </w:r>
      <w:r w:rsidRPr="0054153A">
        <w:rPr>
          <w:rFonts w:ascii="Times New Roman" w:eastAsia="Times New Roman" w:hAnsi="Times New Roman" w:cs="Times New Roman"/>
          <w:sz w:val="24"/>
          <w:szCs w:val="24"/>
        </w:rPr>
        <w:t xml:space="preserve">” shall have the meaning as assigned to it under section 3 (11) of the </w:t>
      </w:r>
      <w:r>
        <w:rPr>
          <w:rFonts w:ascii="Times New Roman" w:eastAsia="Times New Roman" w:hAnsi="Times New Roman" w:cs="Times New Roman"/>
          <w:sz w:val="24"/>
          <w:szCs w:val="24"/>
        </w:rPr>
        <w:t>IBC</w:t>
      </w:r>
      <w:r w:rsidRPr="0054153A">
        <w:rPr>
          <w:rFonts w:ascii="Times New Roman" w:eastAsia="Times New Roman" w:hAnsi="Times New Roman" w:cs="Times New Roman"/>
          <w:sz w:val="24"/>
          <w:szCs w:val="24"/>
        </w:rPr>
        <w:t xml:space="preserve"> or as may be further amended, restated or otherwise modified from time to time;</w:t>
      </w:r>
    </w:p>
    <w:p w:rsidR="009576A6" w:rsidRPr="0054153A" w:rsidRDefault="009576A6" w:rsidP="009576A6">
      <w:pPr>
        <w:tabs>
          <w:tab w:val="left" w:pos="360"/>
        </w:tabs>
        <w:spacing w:after="0"/>
        <w:ind w:left="360"/>
        <w:jc w:val="both"/>
        <w:rPr>
          <w:rFonts w:ascii="Times New Roman" w:eastAsia="Times New Roman" w:hAnsi="Times New Roman" w:cs="Times New Roman"/>
          <w:sz w:val="24"/>
          <w:szCs w:val="24"/>
        </w:rPr>
      </w:pPr>
    </w:p>
    <w:p w:rsidR="009576A6" w:rsidRPr="0054153A"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 “</w:t>
      </w:r>
      <w:r w:rsidRPr="0054153A">
        <w:rPr>
          <w:rFonts w:ascii="Times New Roman" w:eastAsia="Times New Roman" w:hAnsi="Times New Roman" w:cs="Times New Roman"/>
          <w:b/>
          <w:sz w:val="24"/>
          <w:szCs w:val="24"/>
        </w:rPr>
        <w:t>Default</w:t>
      </w:r>
      <w:r w:rsidRPr="0054153A">
        <w:rPr>
          <w:rFonts w:ascii="Times New Roman" w:eastAsia="Times New Roman" w:hAnsi="Times New Roman" w:cs="Times New Roman"/>
          <w:sz w:val="24"/>
          <w:szCs w:val="24"/>
        </w:rPr>
        <w:t xml:space="preserve">” shall have the meaning as assigned to it under section 3 (12) of the </w:t>
      </w:r>
      <w:r>
        <w:rPr>
          <w:rFonts w:ascii="Times New Roman" w:eastAsia="Times New Roman" w:hAnsi="Times New Roman" w:cs="Times New Roman"/>
          <w:sz w:val="24"/>
          <w:szCs w:val="24"/>
        </w:rPr>
        <w:t>IBC</w:t>
      </w:r>
      <w:r w:rsidRPr="0054153A">
        <w:rPr>
          <w:rFonts w:ascii="Times New Roman" w:eastAsia="Times New Roman" w:hAnsi="Times New Roman" w:cs="Times New Roman"/>
          <w:sz w:val="24"/>
          <w:szCs w:val="24"/>
        </w:rPr>
        <w:t xml:space="preserve"> or as may be further amended, restated or otherwise modified from time to time;</w:t>
      </w:r>
    </w:p>
    <w:p w:rsidR="009576A6" w:rsidRPr="0054153A" w:rsidRDefault="009576A6" w:rsidP="009576A6">
      <w:pPr>
        <w:tabs>
          <w:tab w:val="left" w:pos="360"/>
        </w:tabs>
        <w:spacing w:after="0"/>
        <w:ind w:left="360"/>
        <w:jc w:val="both"/>
        <w:rPr>
          <w:rFonts w:ascii="Times New Roman" w:eastAsia="Times New Roman" w:hAnsi="Times New Roman" w:cs="Times New Roman"/>
          <w:sz w:val="24"/>
          <w:szCs w:val="24"/>
        </w:rPr>
      </w:pPr>
    </w:p>
    <w:p w:rsidR="009576A6" w:rsidRPr="0054153A"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lastRenderedPageBreak/>
        <w:t xml:space="preserve"> “</w:t>
      </w:r>
      <w:r w:rsidRPr="0054153A">
        <w:rPr>
          <w:rFonts w:ascii="Times New Roman" w:eastAsia="Times New Roman" w:hAnsi="Times New Roman" w:cs="Times New Roman"/>
          <w:b/>
          <w:sz w:val="24"/>
          <w:szCs w:val="24"/>
        </w:rPr>
        <w:t>Dispute</w:t>
      </w:r>
      <w:r w:rsidRPr="0054153A">
        <w:rPr>
          <w:rFonts w:ascii="Times New Roman" w:eastAsia="Times New Roman" w:hAnsi="Times New Roman" w:cs="Times New Roman"/>
          <w:sz w:val="24"/>
          <w:szCs w:val="24"/>
        </w:rPr>
        <w:t xml:space="preserve">” shall have the meaning as assigned to it under section 5 (6) of the </w:t>
      </w:r>
      <w:r>
        <w:rPr>
          <w:rFonts w:ascii="Times New Roman" w:eastAsia="Times New Roman" w:hAnsi="Times New Roman" w:cs="Times New Roman"/>
          <w:sz w:val="24"/>
          <w:szCs w:val="24"/>
        </w:rPr>
        <w:t>IBC</w:t>
      </w:r>
      <w:r w:rsidRPr="0054153A">
        <w:rPr>
          <w:rFonts w:ascii="Times New Roman" w:eastAsia="Times New Roman" w:hAnsi="Times New Roman" w:cs="Times New Roman"/>
          <w:sz w:val="24"/>
          <w:szCs w:val="24"/>
        </w:rPr>
        <w:t xml:space="preserve"> or as may be further amended, restated or otherwise modified from time to time;</w:t>
      </w:r>
    </w:p>
    <w:p w:rsidR="009576A6" w:rsidRPr="0054153A" w:rsidRDefault="009576A6" w:rsidP="009576A6">
      <w:pPr>
        <w:tabs>
          <w:tab w:val="left" w:pos="540"/>
        </w:tabs>
        <w:spacing w:after="0"/>
        <w:ind w:left="540"/>
        <w:jc w:val="both"/>
        <w:rPr>
          <w:rFonts w:ascii="Times New Roman" w:eastAsia="Times New Roman" w:hAnsi="Times New Roman" w:cs="Times New Roman"/>
          <w:sz w:val="24"/>
          <w:szCs w:val="24"/>
        </w:rPr>
      </w:pPr>
    </w:p>
    <w:p w:rsidR="009576A6" w:rsidRPr="0054153A"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Effective Date</w:t>
      </w:r>
      <w:r w:rsidRPr="0054153A">
        <w:rPr>
          <w:rFonts w:ascii="Times New Roman" w:eastAsia="Times New Roman" w:hAnsi="Times New Roman" w:cs="Times New Roman"/>
          <w:sz w:val="24"/>
          <w:szCs w:val="24"/>
        </w:rPr>
        <w:t>” shall mean the date of execution of this Agreement;</w:t>
      </w:r>
    </w:p>
    <w:p w:rsidR="009576A6" w:rsidRPr="0054153A" w:rsidRDefault="009576A6" w:rsidP="009576A6">
      <w:pPr>
        <w:tabs>
          <w:tab w:val="left" w:pos="360"/>
        </w:tabs>
        <w:spacing w:after="0"/>
        <w:jc w:val="both"/>
        <w:rPr>
          <w:rFonts w:ascii="Times New Roman" w:eastAsia="Times New Roman" w:hAnsi="Times New Roman" w:cs="Times New Roman"/>
          <w:sz w:val="24"/>
          <w:szCs w:val="24"/>
        </w:rPr>
      </w:pPr>
    </w:p>
    <w:p w:rsidR="009576A6" w:rsidRPr="0054153A"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Financial Creditor</w:t>
      </w:r>
      <w:r>
        <w:rPr>
          <w:rFonts w:ascii="Times New Roman" w:eastAsia="Times New Roman" w:hAnsi="Times New Roman" w:cs="Times New Roman"/>
          <w:b/>
          <w:sz w:val="24"/>
          <w:szCs w:val="24"/>
        </w:rPr>
        <w:t>-FC</w:t>
      </w:r>
      <w:r w:rsidRPr="0054153A">
        <w:rPr>
          <w:rFonts w:ascii="Times New Roman" w:eastAsia="Times New Roman" w:hAnsi="Times New Roman" w:cs="Times New Roman"/>
          <w:sz w:val="24"/>
          <w:szCs w:val="24"/>
        </w:rPr>
        <w:t xml:space="preserve">” shall have the meaning as assigned to it under section 5 (7) of the </w:t>
      </w:r>
      <w:r>
        <w:rPr>
          <w:rFonts w:ascii="Times New Roman" w:eastAsia="Times New Roman" w:hAnsi="Times New Roman" w:cs="Times New Roman"/>
          <w:sz w:val="24"/>
          <w:szCs w:val="24"/>
        </w:rPr>
        <w:t>IBC</w:t>
      </w:r>
      <w:r w:rsidRPr="0054153A">
        <w:rPr>
          <w:rFonts w:ascii="Times New Roman" w:eastAsia="Times New Roman" w:hAnsi="Times New Roman" w:cs="Times New Roman"/>
          <w:sz w:val="24"/>
          <w:szCs w:val="24"/>
        </w:rPr>
        <w:t xml:space="preserve"> or as may be further amended, restated or otherwise modified from time to time;</w:t>
      </w:r>
    </w:p>
    <w:p w:rsidR="009576A6" w:rsidRPr="0054153A" w:rsidRDefault="009576A6" w:rsidP="009576A6">
      <w:pPr>
        <w:tabs>
          <w:tab w:val="left" w:pos="540"/>
        </w:tabs>
        <w:spacing w:after="0"/>
        <w:ind w:left="540"/>
        <w:jc w:val="both"/>
        <w:rPr>
          <w:rFonts w:ascii="Times New Roman" w:eastAsia="Times New Roman" w:hAnsi="Times New Roman" w:cs="Times New Roman"/>
          <w:sz w:val="24"/>
          <w:szCs w:val="24"/>
        </w:rPr>
      </w:pPr>
    </w:p>
    <w:p w:rsidR="009576A6" w:rsidRPr="0054153A"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Financial Debt</w:t>
      </w:r>
      <w:r w:rsidRPr="0054153A">
        <w:rPr>
          <w:rFonts w:ascii="Times New Roman" w:eastAsia="Times New Roman" w:hAnsi="Times New Roman" w:cs="Times New Roman"/>
          <w:sz w:val="24"/>
          <w:szCs w:val="24"/>
        </w:rPr>
        <w:t xml:space="preserve">” shall have the meaning as assigned to it under section 5 (8) of the </w:t>
      </w:r>
      <w:r>
        <w:rPr>
          <w:rFonts w:ascii="Times New Roman" w:eastAsia="Times New Roman" w:hAnsi="Times New Roman" w:cs="Times New Roman"/>
          <w:sz w:val="24"/>
          <w:szCs w:val="24"/>
        </w:rPr>
        <w:t>IBC</w:t>
      </w:r>
      <w:r w:rsidRPr="0054153A">
        <w:rPr>
          <w:rFonts w:ascii="Times New Roman" w:eastAsia="Times New Roman" w:hAnsi="Times New Roman" w:cs="Times New Roman"/>
          <w:sz w:val="24"/>
          <w:szCs w:val="24"/>
        </w:rPr>
        <w:t xml:space="preserve"> or as may be further amended, restated or otherwise modified from time to time;</w:t>
      </w:r>
    </w:p>
    <w:p w:rsidR="009576A6" w:rsidRPr="0054153A" w:rsidRDefault="009576A6" w:rsidP="009576A6">
      <w:pPr>
        <w:tabs>
          <w:tab w:val="left" w:pos="540"/>
        </w:tabs>
        <w:spacing w:after="0"/>
        <w:ind w:left="540"/>
        <w:jc w:val="both"/>
        <w:rPr>
          <w:rFonts w:ascii="Times New Roman" w:eastAsia="Times New Roman" w:hAnsi="Times New Roman" w:cs="Times New Roman"/>
          <w:sz w:val="24"/>
          <w:szCs w:val="24"/>
        </w:rPr>
      </w:pPr>
    </w:p>
    <w:p w:rsidR="009576A6"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Financial Information</w:t>
      </w:r>
      <w:r w:rsidRPr="0054153A">
        <w:rPr>
          <w:rFonts w:ascii="Times New Roman" w:eastAsia="Times New Roman" w:hAnsi="Times New Roman" w:cs="Times New Roman"/>
          <w:sz w:val="24"/>
          <w:szCs w:val="24"/>
        </w:rPr>
        <w:t xml:space="preserve">” shall have the meaning as assigned to it under section 3 (13) of the </w:t>
      </w:r>
      <w:r>
        <w:rPr>
          <w:rFonts w:ascii="Times New Roman" w:eastAsia="Times New Roman" w:hAnsi="Times New Roman" w:cs="Times New Roman"/>
          <w:sz w:val="24"/>
          <w:szCs w:val="24"/>
        </w:rPr>
        <w:t>IBC</w:t>
      </w:r>
      <w:r w:rsidRPr="0054153A">
        <w:rPr>
          <w:rFonts w:ascii="Times New Roman" w:eastAsia="Times New Roman" w:hAnsi="Times New Roman" w:cs="Times New Roman"/>
          <w:sz w:val="24"/>
          <w:szCs w:val="24"/>
        </w:rPr>
        <w:t xml:space="preserve"> or as may be further amended, restated or otherwise modified from time to time;</w:t>
      </w:r>
    </w:p>
    <w:p w:rsidR="009576A6" w:rsidRDefault="009576A6" w:rsidP="009576A6">
      <w:pPr>
        <w:pStyle w:val="ListParagraph"/>
        <w:rPr>
          <w:rFonts w:ascii="Times New Roman" w:eastAsia="Times New Roman" w:hAnsi="Times New Roman" w:cs="Times New Roman"/>
          <w:sz w:val="24"/>
          <w:szCs w:val="24"/>
        </w:rPr>
      </w:pPr>
    </w:p>
    <w:p w:rsidR="009576A6" w:rsidRPr="005D7158" w:rsidRDefault="009576A6" w:rsidP="009576A6">
      <w:pPr>
        <w:numPr>
          <w:ilvl w:val="1"/>
          <w:numId w:val="5"/>
        </w:numPr>
        <w:tabs>
          <w:tab w:val="left" w:pos="540"/>
        </w:tabs>
        <w:spacing w:after="0"/>
        <w:ind w:left="54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7158">
        <w:rPr>
          <w:rFonts w:ascii="Times New Roman" w:eastAsia="Times New Roman" w:hAnsi="Times New Roman" w:cs="Times New Roman"/>
          <w:sz w:val="24"/>
          <w:szCs w:val="24"/>
        </w:rPr>
        <w:t>“</w:t>
      </w:r>
      <w:r w:rsidRPr="005D7158">
        <w:rPr>
          <w:rFonts w:ascii="Times New Roman" w:eastAsia="Times New Roman" w:hAnsi="Times New Roman" w:cs="Times New Roman"/>
          <w:b/>
          <w:sz w:val="24"/>
          <w:szCs w:val="24"/>
        </w:rPr>
        <w:t>IBC</w:t>
      </w:r>
      <w:r w:rsidRPr="005D7158">
        <w:rPr>
          <w:rFonts w:ascii="Times New Roman" w:eastAsia="Times New Roman" w:hAnsi="Times New Roman" w:cs="Times New Roman"/>
          <w:sz w:val="24"/>
          <w:szCs w:val="24"/>
        </w:rPr>
        <w:t>” shall mean Insolvency and Bankruptcy Code of India 2016, as amended or modified from time to time.</w:t>
      </w:r>
    </w:p>
    <w:p w:rsidR="009576A6" w:rsidRPr="0054153A" w:rsidRDefault="009576A6" w:rsidP="009576A6">
      <w:pPr>
        <w:tabs>
          <w:tab w:val="left" w:pos="540"/>
        </w:tabs>
        <w:spacing w:after="0"/>
        <w:ind w:left="540"/>
        <w:contextualSpacing/>
        <w:jc w:val="both"/>
        <w:rPr>
          <w:rFonts w:ascii="Times New Roman" w:eastAsia="Times New Roman" w:hAnsi="Times New Roman" w:cs="Times New Roman"/>
          <w:sz w:val="24"/>
          <w:szCs w:val="24"/>
        </w:rPr>
      </w:pPr>
    </w:p>
    <w:p w:rsidR="009576A6" w:rsidRDefault="009576A6" w:rsidP="009576A6">
      <w:pPr>
        <w:tabs>
          <w:tab w:val="left" w:pos="540"/>
        </w:tabs>
        <w:spacing w:after="0"/>
        <w:jc w:val="both"/>
        <w:rPr>
          <w:rFonts w:ascii="Times New Roman" w:eastAsia="Times New Roman" w:hAnsi="Times New Roman" w:cs="Times New Roman"/>
          <w:sz w:val="24"/>
          <w:szCs w:val="24"/>
        </w:rPr>
      </w:pPr>
      <w:r w:rsidRPr="005D7158">
        <w:rPr>
          <w:rFonts w:ascii="Times New Roman" w:eastAsia="Times New Roman" w:hAnsi="Times New Roman" w:cs="Times New Roman"/>
          <w:sz w:val="24"/>
          <w:szCs w:val="24"/>
        </w:rPr>
        <w:t>1.14</w:t>
      </w:r>
      <w:r>
        <w:rPr>
          <w:rFonts w:ascii="Times New Roman" w:eastAsia="Times New Roman" w:hAnsi="Times New Roman" w:cs="Times New Roman"/>
          <w:sz w:val="24"/>
          <w:szCs w:val="24"/>
        </w:rPr>
        <w:t>.</w:t>
      </w:r>
      <w:r w:rsidRPr="005D7158">
        <w:rPr>
          <w:rFonts w:ascii="Times New Roman" w:eastAsia="Times New Roman" w:hAnsi="Times New Roman" w:cs="Times New Roman"/>
          <w:sz w:val="24"/>
          <w:szCs w:val="24"/>
        </w:rPr>
        <w:t xml:space="preserve"> “</w:t>
      </w:r>
      <w:r w:rsidRPr="005D7158">
        <w:rPr>
          <w:rFonts w:ascii="Times New Roman" w:eastAsia="Times New Roman" w:hAnsi="Times New Roman" w:cs="Times New Roman"/>
          <w:b/>
          <w:sz w:val="24"/>
          <w:szCs w:val="24"/>
        </w:rPr>
        <w:t>Information</w:t>
      </w:r>
      <w:r w:rsidRPr="005D7158">
        <w:rPr>
          <w:rFonts w:ascii="Times New Roman" w:eastAsia="Times New Roman" w:hAnsi="Times New Roman" w:cs="Times New Roman"/>
          <w:sz w:val="24"/>
          <w:szCs w:val="24"/>
        </w:rPr>
        <w:t xml:space="preserve">” shall have the meaning as assigned to it under Regulation 2 (h) of the IU </w:t>
      </w:r>
      <w:r>
        <w:rPr>
          <w:rFonts w:ascii="Times New Roman" w:eastAsia="Times New Roman" w:hAnsi="Times New Roman" w:cs="Times New Roman"/>
          <w:sz w:val="24"/>
          <w:szCs w:val="24"/>
        </w:rPr>
        <w:t xml:space="preserve">   </w:t>
      </w:r>
    </w:p>
    <w:p w:rsidR="009576A6" w:rsidRPr="005D7158" w:rsidRDefault="009576A6" w:rsidP="009576A6">
      <w:pPr>
        <w:tabs>
          <w:tab w:val="left" w:pos="540"/>
        </w:tabs>
        <w:spacing w:after="0"/>
        <w:ind w:left="567"/>
        <w:jc w:val="both"/>
        <w:rPr>
          <w:rFonts w:ascii="Times New Roman" w:eastAsia="Times New Roman" w:hAnsi="Times New Roman" w:cs="Times New Roman"/>
          <w:sz w:val="24"/>
          <w:szCs w:val="24"/>
        </w:rPr>
      </w:pPr>
      <w:r w:rsidRPr="005D7158">
        <w:rPr>
          <w:rFonts w:ascii="Times New Roman" w:eastAsia="Times New Roman" w:hAnsi="Times New Roman" w:cs="Times New Roman"/>
          <w:sz w:val="24"/>
          <w:szCs w:val="24"/>
        </w:rPr>
        <w:t>Regulations or as may be further amended, restated or otherwise modified from time to time;</w:t>
      </w:r>
    </w:p>
    <w:p w:rsidR="009576A6" w:rsidRPr="005D7158" w:rsidRDefault="009576A6" w:rsidP="009576A6">
      <w:pPr>
        <w:tabs>
          <w:tab w:val="left" w:pos="540"/>
        </w:tabs>
        <w:spacing w:after="0"/>
        <w:jc w:val="both"/>
        <w:rPr>
          <w:rFonts w:ascii="Times New Roman" w:eastAsia="Times New Roman" w:hAnsi="Times New Roman" w:cs="Times New Roman"/>
          <w:sz w:val="24"/>
          <w:szCs w:val="24"/>
        </w:rPr>
      </w:pPr>
    </w:p>
    <w:p w:rsidR="009576A6" w:rsidRPr="0054153A" w:rsidRDefault="009576A6" w:rsidP="009576A6">
      <w:pPr>
        <w:numPr>
          <w:ilvl w:val="1"/>
          <w:numId w:val="7"/>
        </w:numPr>
        <w:tabs>
          <w:tab w:val="left" w:pos="709"/>
        </w:tabs>
        <w:spacing w:after="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35BD">
        <w:rPr>
          <w:rFonts w:ascii="Times New Roman" w:eastAsia="Times New Roman" w:hAnsi="Times New Roman" w:cs="Times New Roman"/>
          <w:b/>
          <w:sz w:val="24"/>
          <w:szCs w:val="24"/>
        </w:rPr>
        <w:t>Regulations</w:t>
      </w:r>
      <w:r w:rsidR="00CF26D4">
        <w:rPr>
          <w:rFonts w:ascii="Times New Roman" w:eastAsia="Times New Roman" w:hAnsi="Times New Roman" w:cs="Times New Roman"/>
          <w:sz w:val="24"/>
          <w:szCs w:val="24"/>
        </w:rPr>
        <w:t xml:space="preserve">” shall mean </w:t>
      </w:r>
      <w:r>
        <w:rPr>
          <w:rFonts w:ascii="Times New Roman" w:eastAsia="Times New Roman" w:hAnsi="Times New Roman" w:cs="Times New Roman"/>
          <w:sz w:val="24"/>
          <w:szCs w:val="24"/>
        </w:rPr>
        <w:t xml:space="preserve">Insolvency &amp; Bankruptcy Board </w:t>
      </w:r>
      <w:r w:rsidR="00CF26D4">
        <w:rPr>
          <w:rFonts w:ascii="Times New Roman" w:eastAsia="Times New Roman" w:hAnsi="Times New Roman" w:cs="Times New Roman"/>
          <w:sz w:val="24"/>
          <w:szCs w:val="24"/>
        </w:rPr>
        <w:t>of India (Information    Utilities</w:t>
      </w:r>
      <w:r>
        <w:rPr>
          <w:rFonts w:ascii="Times New Roman" w:eastAsia="Times New Roman" w:hAnsi="Times New Roman" w:cs="Times New Roman"/>
          <w:sz w:val="24"/>
          <w:szCs w:val="24"/>
        </w:rPr>
        <w:t>) Regulations 2017 as amended or modified from time to time.</w:t>
      </w:r>
    </w:p>
    <w:p w:rsidR="009576A6" w:rsidRPr="0054153A" w:rsidRDefault="009576A6" w:rsidP="009576A6">
      <w:pPr>
        <w:tabs>
          <w:tab w:val="left" w:pos="540"/>
        </w:tabs>
        <w:spacing w:after="0"/>
        <w:jc w:val="both"/>
        <w:rPr>
          <w:rFonts w:ascii="Times New Roman" w:eastAsia="Times New Roman" w:hAnsi="Times New Roman" w:cs="Times New Roman"/>
          <w:sz w:val="24"/>
          <w:szCs w:val="24"/>
        </w:rPr>
      </w:pPr>
    </w:p>
    <w:p w:rsidR="009576A6" w:rsidRDefault="009576A6" w:rsidP="009576A6">
      <w:pPr>
        <w:numPr>
          <w:ilvl w:val="1"/>
          <w:numId w:val="7"/>
        </w:numPr>
        <w:tabs>
          <w:tab w:val="left" w:pos="540"/>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Servic</w:t>
      </w:r>
      <w:r>
        <w:rPr>
          <w:rFonts w:ascii="Times New Roman" w:eastAsia="Times New Roman" w:hAnsi="Times New Roman" w:cs="Times New Roman"/>
          <w:b/>
          <w:sz w:val="24"/>
          <w:szCs w:val="24"/>
        </w:rPr>
        <w:t>es</w:t>
      </w:r>
      <w:r w:rsidRPr="0054153A">
        <w:rPr>
          <w:rFonts w:ascii="Times New Roman" w:eastAsia="Times New Roman" w:hAnsi="Times New Roman" w:cs="Times New Roman"/>
          <w:sz w:val="24"/>
          <w:szCs w:val="24"/>
        </w:rPr>
        <w:t>” shall mean and include the services provided by</w:t>
      </w:r>
      <w:r>
        <w:rPr>
          <w:rFonts w:ascii="Times New Roman" w:eastAsia="Times New Roman" w:hAnsi="Times New Roman" w:cs="Times New Roman"/>
          <w:sz w:val="24"/>
          <w:szCs w:val="24"/>
        </w:rPr>
        <w:t xml:space="preserve"> </w:t>
      </w:r>
      <w:r w:rsidRPr="00181D09">
        <w:rPr>
          <w:rFonts w:ascii="Times New Roman" w:eastAsia="Times New Roman" w:hAnsi="Times New Roman" w:cs="Times New Roman"/>
          <w:sz w:val="24"/>
          <w:szCs w:val="24"/>
        </w:rPr>
        <w:t xml:space="preserve">NeSL to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 xml:space="preserve">in terms of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54153A">
        <w:rPr>
          <w:rFonts w:ascii="Times New Roman" w:eastAsia="Times New Roman" w:hAnsi="Times New Roman" w:cs="Times New Roman"/>
          <w:sz w:val="24"/>
          <w:szCs w:val="24"/>
        </w:rPr>
        <w:t>Clause 3 of this Agreement;</w:t>
      </w:r>
    </w:p>
    <w:p w:rsidR="009576A6" w:rsidRPr="006335BD" w:rsidRDefault="009576A6" w:rsidP="009576A6">
      <w:pPr>
        <w:tabs>
          <w:tab w:val="left" w:pos="540"/>
        </w:tabs>
        <w:spacing w:after="0"/>
        <w:ind w:left="420"/>
        <w:contextualSpacing/>
        <w:jc w:val="both"/>
        <w:rPr>
          <w:rFonts w:ascii="Times New Roman" w:eastAsia="Times New Roman" w:hAnsi="Times New Roman" w:cs="Times New Roman"/>
          <w:sz w:val="24"/>
          <w:szCs w:val="24"/>
        </w:rPr>
      </w:pPr>
    </w:p>
    <w:p w:rsidR="009576A6" w:rsidRPr="0054153A" w:rsidRDefault="009576A6" w:rsidP="009576A6">
      <w:pPr>
        <w:numPr>
          <w:ilvl w:val="1"/>
          <w:numId w:val="7"/>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Term</w:t>
      </w:r>
      <w:r w:rsidRPr="0054153A">
        <w:rPr>
          <w:rFonts w:ascii="Times New Roman" w:eastAsia="Times New Roman" w:hAnsi="Times New Roman" w:cs="Times New Roman"/>
          <w:sz w:val="24"/>
          <w:szCs w:val="24"/>
        </w:rPr>
        <w:t>” shall have the meaning ascribed to such term in clause 2.1 of this Agreement;</w:t>
      </w:r>
    </w:p>
    <w:p w:rsidR="009576A6" w:rsidRPr="0054153A" w:rsidRDefault="009576A6" w:rsidP="009576A6">
      <w:pPr>
        <w:tabs>
          <w:tab w:val="left" w:pos="540"/>
        </w:tabs>
        <w:spacing w:after="0"/>
        <w:jc w:val="both"/>
        <w:rPr>
          <w:rFonts w:ascii="Times New Roman" w:eastAsia="Times New Roman" w:hAnsi="Times New Roman" w:cs="Times New Roman"/>
          <w:sz w:val="24"/>
          <w:szCs w:val="24"/>
        </w:rPr>
      </w:pPr>
    </w:p>
    <w:p w:rsidR="009576A6" w:rsidRPr="0054153A" w:rsidRDefault="009576A6" w:rsidP="009576A6">
      <w:pPr>
        <w:numPr>
          <w:ilvl w:val="1"/>
          <w:numId w:val="7"/>
        </w:numPr>
        <w:tabs>
          <w:tab w:val="left" w:pos="540"/>
        </w:tabs>
        <w:spacing w:after="0"/>
        <w:ind w:left="5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w:t>
      </w:r>
      <w:r w:rsidRPr="0054153A">
        <w:rPr>
          <w:rFonts w:ascii="Times New Roman" w:eastAsia="Times New Roman" w:hAnsi="Times New Roman" w:cs="Times New Roman"/>
          <w:b/>
          <w:sz w:val="24"/>
          <w:szCs w:val="24"/>
        </w:rPr>
        <w:t>User</w:t>
      </w:r>
      <w:r w:rsidRPr="0054153A">
        <w:rPr>
          <w:rFonts w:ascii="Times New Roman" w:eastAsia="Times New Roman" w:hAnsi="Times New Roman" w:cs="Times New Roman"/>
          <w:sz w:val="24"/>
          <w:szCs w:val="24"/>
        </w:rPr>
        <w:t>” shall have the meaning as assigned to it under Regulation 1</w:t>
      </w:r>
      <w:r>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(s) of the IU Regulations or as may be further amended, restated or otherwise modified from time to time;</w:t>
      </w:r>
    </w:p>
    <w:p w:rsidR="009576A6" w:rsidRPr="0054153A" w:rsidRDefault="009576A6" w:rsidP="009576A6">
      <w:pPr>
        <w:tabs>
          <w:tab w:val="left" w:pos="540"/>
        </w:tabs>
        <w:spacing w:after="0"/>
        <w:ind w:left="540"/>
        <w:jc w:val="both"/>
        <w:rPr>
          <w:rFonts w:ascii="Times New Roman" w:eastAsia="Times New Roman" w:hAnsi="Times New Roman" w:cs="Times New Roman"/>
          <w:sz w:val="24"/>
          <w:szCs w:val="24"/>
        </w:rPr>
      </w:pPr>
    </w:p>
    <w:p w:rsidR="009576A6" w:rsidRPr="0054153A" w:rsidRDefault="009576A6" w:rsidP="009576A6">
      <w:pPr>
        <w:numPr>
          <w:ilvl w:val="0"/>
          <w:numId w:val="7"/>
        </w:numPr>
        <w:spacing w:after="0"/>
        <w:ind w:left="360" w:hanging="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COMMENCEMENT AND TERM OF THE AGREEMENT:</w:t>
      </w:r>
    </w:p>
    <w:p w:rsidR="009576A6" w:rsidRPr="0054153A" w:rsidRDefault="009576A6" w:rsidP="009576A6">
      <w:pPr>
        <w:spacing w:after="0"/>
        <w:ind w:left="360"/>
        <w:jc w:val="both"/>
        <w:rPr>
          <w:rFonts w:ascii="Times New Roman" w:eastAsia="Times New Roman" w:hAnsi="Times New Roman" w:cs="Times New Roman"/>
          <w:b/>
          <w:sz w:val="24"/>
          <w:szCs w:val="24"/>
        </w:rPr>
      </w:pPr>
    </w:p>
    <w:p w:rsidR="009576A6" w:rsidRPr="0032157F" w:rsidRDefault="009576A6" w:rsidP="009576A6">
      <w:pPr>
        <w:pStyle w:val="ListParagraph"/>
        <w:numPr>
          <w:ilvl w:val="1"/>
          <w:numId w:val="8"/>
        </w:numPr>
        <w:spacing w:after="0"/>
        <w:jc w:val="both"/>
        <w:rPr>
          <w:sz w:val="24"/>
          <w:szCs w:val="24"/>
        </w:rPr>
      </w:pPr>
      <w:r w:rsidRPr="0032157F">
        <w:rPr>
          <w:rFonts w:ascii="Times New Roman" w:eastAsia="Times New Roman" w:hAnsi="Times New Roman" w:cs="Times New Roman"/>
          <w:sz w:val="24"/>
          <w:szCs w:val="24"/>
        </w:rPr>
        <w:t xml:space="preserve">This Agreement shall commence on the Effective Date of this Agreement and shall thereafter remain in effect in accordance with the terms of this Agreement unless terminated in accordance with </w:t>
      </w:r>
      <w:r>
        <w:rPr>
          <w:rFonts w:ascii="Times New Roman" w:eastAsia="Times New Roman" w:hAnsi="Times New Roman" w:cs="Times New Roman"/>
          <w:sz w:val="24"/>
          <w:szCs w:val="24"/>
        </w:rPr>
        <w:t>clause 8.</w:t>
      </w:r>
    </w:p>
    <w:p w:rsidR="009576A6" w:rsidRPr="0054153A" w:rsidRDefault="009576A6" w:rsidP="009576A6">
      <w:pPr>
        <w:spacing w:after="0"/>
        <w:ind w:left="360"/>
        <w:jc w:val="both"/>
        <w:rPr>
          <w:rFonts w:ascii="Times New Roman" w:eastAsia="Times New Roman" w:hAnsi="Times New Roman" w:cs="Times New Roman"/>
          <w:sz w:val="24"/>
          <w:szCs w:val="24"/>
        </w:rPr>
      </w:pPr>
    </w:p>
    <w:p w:rsidR="009576A6" w:rsidRPr="0054153A" w:rsidRDefault="009576A6" w:rsidP="009576A6">
      <w:pPr>
        <w:numPr>
          <w:ilvl w:val="0"/>
          <w:numId w:val="8"/>
        </w:numPr>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OBJECTIVE/PURPOSE OF SUBMITTING INFORMATION:</w:t>
      </w:r>
    </w:p>
    <w:p w:rsidR="009576A6" w:rsidRPr="0054153A" w:rsidRDefault="009576A6" w:rsidP="009576A6">
      <w:pPr>
        <w:spacing w:after="0"/>
        <w:ind w:left="360"/>
        <w:jc w:val="both"/>
        <w:rPr>
          <w:rFonts w:ascii="Times New Roman" w:eastAsia="Times New Roman" w:hAnsi="Times New Roman" w:cs="Times New Roman"/>
          <w:b/>
          <w:sz w:val="24"/>
          <w:szCs w:val="24"/>
        </w:rPr>
      </w:pPr>
    </w:p>
    <w:p w:rsidR="009576A6" w:rsidRPr="005D7158" w:rsidRDefault="009576A6" w:rsidP="009576A6">
      <w:pPr>
        <w:numPr>
          <w:ilvl w:val="1"/>
          <w:numId w:val="8"/>
        </w:numPr>
        <w:spacing w:after="0"/>
        <w:contextualSpacing/>
        <w:jc w:val="both"/>
        <w:rPr>
          <w:rFonts w:ascii="Times New Roman" w:eastAsia="Times New Roman" w:hAnsi="Times New Roman" w:cs="Times New Roman"/>
          <w:sz w:val="24"/>
          <w:szCs w:val="24"/>
        </w:rPr>
      </w:pPr>
      <w:r w:rsidRPr="005D7158">
        <w:rPr>
          <w:rFonts w:ascii="Times New Roman" w:eastAsia="Times New Roman" w:hAnsi="Times New Roman" w:cs="Times New Roman"/>
          <w:sz w:val="24"/>
          <w:szCs w:val="24"/>
        </w:rPr>
        <w:t xml:space="preserve">NeSL is obliged to provide Core Services to its Users, including but not limited to </w:t>
      </w:r>
      <w:r w:rsidRPr="005D7158">
        <w:rPr>
          <w:rFonts w:ascii="Times New Roman" w:eastAsia="Times New Roman" w:hAnsi="Times New Roman" w:cs="Times New Roman"/>
          <w:sz w:val="24"/>
          <w:szCs w:val="24"/>
        </w:rPr>
        <w:lastRenderedPageBreak/>
        <w:t>acceptance, accurate recording, authentication and verification of information submitted by such registered User.</w:t>
      </w:r>
    </w:p>
    <w:p w:rsidR="009576A6" w:rsidRPr="0054153A" w:rsidRDefault="009576A6" w:rsidP="009576A6">
      <w:pPr>
        <w:spacing w:after="0"/>
        <w:ind w:left="360"/>
        <w:jc w:val="both"/>
        <w:rPr>
          <w:rFonts w:ascii="Times New Roman" w:eastAsia="Times New Roman" w:hAnsi="Times New Roman" w:cs="Times New Roman"/>
          <w:b/>
          <w:sz w:val="24"/>
          <w:szCs w:val="24"/>
        </w:rPr>
      </w:pPr>
    </w:p>
    <w:p w:rsidR="009576A6" w:rsidRPr="0054153A" w:rsidRDefault="009576A6" w:rsidP="009576A6">
      <w:pPr>
        <w:numPr>
          <w:ilvl w:val="1"/>
          <w:numId w:val="8"/>
        </w:numPr>
        <w:spacing w:after="0"/>
        <w:contextualSpacing/>
        <w:jc w:val="both"/>
        <w:rPr>
          <w:sz w:val="24"/>
          <w:szCs w:val="24"/>
        </w:rPr>
      </w:pPr>
      <w:r>
        <w:rPr>
          <w:rFonts w:ascii="Times New Roman" w:eastAsia="Times New Roman" w:hAnsi="Times New Roman" w:cs="Times New Roman"/>
          <w:sz w:val="24"/>
          <w:szCs w:val="24"/>
        </w:rPr>
        <w:t xml:space="preserve">Under </w:t>
      </w:r>
      <w:r w:rsidRPr="0054153A">
        <w:rPr>
          <w:rFonts w:ascii="Times New Roman" w:eastAsia="Times New Roman" w:hAnsi="Times New Roman" w:cs="Times New Roman"/>
          <w:sz w:val="24"/>
          <w:szCs w:val="24"/>
        </w:rPr>
        <w:t>the provisions of Section 214 (e)</w:t>
      </w:r>
      <w:r>
        <w:rPr>
          <w:rFonts w:ascii="Times New Roman" w:eastAsia="Times New Roman" w:hAnsi="Times New Roman" w:cs="Times New Roman"/>
          <w:sz w:val="24"/>
          <w:szCs w:val="24"/>
        </w:rPr>
        <w:t xml:space="preserve"> of IBC</w:t>
      </w:r>
      <w:r w:rsidRPr="0054153A">
        <w:rPr>
          <w:rFonts w:ascii="Times New Roman" w:eastAsia="Times New Roman" w:hAnsi="Times New Roman" w:cs="Times New Roman"/>
          <w:sz w:val="24"/>
          <w:szCs w:val="24"/>
        </w:rPr>
        <w:t xml:space="preserve">, before storing any information received from a User, NeSL is required to get the information authenticated by all parties concerned. </w:t>
      </w:r>
      <w:r>
        <w:rPr>
          <w:rFonts w:ascii="Times New Roman" w:eastAsia="Times New Roman" w:hAnsi="Times New Roman" w:cs="Times New Roman"/>
          <w:sz w:val="24"/>
          <w:szCs w:val="24"/>
        </w:rPr>
        <w:t xml:space="preserve">Further under </w:t>
      </w:r>
      <w:r w:rsidRPr="0054153A">
        <w:rPr>
          <w:rFonts w:ascii="Times New Roman" w:eastAsia="Times New Roman" w:hAnsi="Times New Roman" w:cs="Times New Roman"/>
          <w:sz w:val="24"/>
          <w:szCs w:val="24"/>
        </w:rPr>
        <w:t>IU Regulations, on receipt of information of default, NeSL is required to expeditiously undertake the process of authentication and verification of the information</w:t>
      </w:r>
      <w:r>
        <w:rPr>
          <w:sz w:val="24"/>
          <w:szCs w:val="24"/>
        </w:rPr>
        <w:t xml:space="preserve"> regarding default</w:t>
      </w:r>
    </w:p>
    <w:p w:rsidR="009576A6" w:rsidRPr="00796C71" w:rsidRDefault="009576A6" w:rsidP="009576A6">
      <w:pPr>
        <w:spacing w:after="0"/>
        <w:contextualSpacing/>
        <w:jc w:val="both"/>
        <w:rPr>
          <w:sz w:val="24"/>
          <w:szCs w:val="24"/>
        </w:rPr>
      </w:pPr>
    </w:p>
    <w:p w:rsidR="009576A6" w:rsidRPr="0028770C" w:rsidRDefault="009576A6" w:rsidP="009576A6">
      <w:pPr>
        <w:numPr>
          <w:ilvl w:val="1"/>
          <w:numId w:val="8"/>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FC shall submit financial information to NeSL in accordance with provisions of IBC and the IU Regulations and shall update the same from time to time whenever such updating is necessary on account of any error or modification of financial information submitted earlier by the FC.</w:t>
      </w:r>
    </w:p>
    <w:p w:rsidR="009576A6" w:rsidRPr="0054153A" w:rsidRDefault="009576A6" w:rsidP="009576A6">
      <w:pPr>
        <w:spacing w:after="0"/>
        <w:ind w:left="360"/>
        <w:contextualSpacing/>
        <w:jc w:val="both"/>
        <w:rPr>
          <w:rFonts w:ascii="Times New Roman" w:eastAsia="Times New Roman" w:hAnsi="Times New Roman" w:cs="Times New Roman"/>
          <w:sz w:val="24"/>
          <w:szCs w:val="24"/>
        </w:rPr>
      </w:pPr>
    </w:p>
    <w:p w:rsidR="009576A6" w:rsidRDefault="009576A6" w:rsidP="009576A6">
      <w:pPr>
        <w:numPr>
          <w:ilvl w:val="1"/>
          <w:numId w:val="8"/>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FC hereby agrees to put in best efforts to assist NeSL in procuring authentication from other parties to debt includ</w:t>
      </w:r>
      <w:r w:rsidR="00CF26D4">
        <w:rPr>
          <w:rFonts w:ascii="Times New Roman" w:eastAsia="Times New Roman" w:hAnsi="Times New Roman" w:cs="Times New Roman"/>
          <w:sz w:val="24"/>
          <w:szCs w:val="24"/>
        </w:rPr>
        <w:t>ing borrower, guarantor(s), co-</w:t>
      </w:r>
      <w:r>
        <w:rPr>
          <w:rFonts w:ascii="Times New Roman" w:eastAsia="Times New Roman" w:hAnsi="Times New Roman" w:cs="Times New Roman"/>
          <w:sz w:val="24"/>
          <w:szCs w:val="24"/>
        </w:rPr>
        <w:t xml:space="preserve">obligant and any other persons who has created security for </w:t>
      </w:r>
      <w:r w:rsidR="00CF26D4">
        <w:rPr>
          <w:rFonts w:ascii="Times New Roman" w:eastAsia="Times New Roman" w:hAnsi="Times New Roman" w:cs="Times New Roman"/>
          <w:sz w:val="24"/>
          <w:szCs w:val="24"/>
        </w:rPr>
        <w:t xml:space="preserve">the debt </w:t>
      </w:r>
      <w:r>
        <w:rPr>
          <w:rFonts w:ascii="Times New Roman" w:eastAsia="Times New Roman" w:hAnsi="Times New Roman" w:cs="Times New Roman"/>
          <w:sz w:val="24"/>
          <w:szCs w:val="24"/>
        </w:rPr>
        <w:t>in respect of information submitted by the FC.</w:t>
      </w:r>
    </w:p>
    <w:p w:rsidR="009576A6" w:rsidRDefault="009576A6" w:rsidP="009576A6">
      <w:pPr>
        <w:pStyle w:val="ListParagraph"/>
        <w:rPr>
          <w:rFonts w:ascii="Times New Roman" w:eastAsia="Times New Roman" w:hAnsi="Times New Roman" w:cs="Times New Roman"/>
          <w:sz w:val="24"/>
          <w:szCs w:val="24"/>
        </w:rPr>
      </w:pPr>
    </w:p>
    <w:p w:rsidR="009576A6" w:rsidRPr="0054153A" w:rsidRDefault="009576A6" w:rsidP="009576A6">
      <w:pPr>
        <w:numPr>
          <w:ilvl w:val="1"/>
          <w:numId w:val="8"/>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above, </w:t>
      </w:r>
      <w:r w:rsidRPr="002B663E">
        <w:rPr>
          <w:rFonts w:ascii="Times New Roman" w:eastAsia="Times New Roman" w:hAnsi="Times New Roman" w:cs="Times New Roman"/>
          <w:sz w:val="24"/>
          <w:szCs w:val="24"/>
        </w:rPr>
        <w:t>NeSL shall also provide any other services as may be introduced by IBBI in accordance with the IBC and / or IU Regulations</w:t>
      </w:r>
    </w:p>
    <w:p w:rsidR="009576A6" w:rsidRPr="0054153A" w:rsidRDefault="009576A6" w:rsidP="009576A6">
      <w:pPr>
        <w:spacing w:after="0"/>
        <w:jc w:val="both"/>
        <w:rPr>
          <w:rFonts w:ascii="Times New Roman" w:eastAsia="Times New Roman" w:hAnsi="Times New Roman" w:cs="Times New Roman"/>
          <w:sz w:val="24"/>
          <w:szCs w:val="24"/>
        </w:rPr>
      </w:pPr>
    </w:p>
    <w:p w:rsidR="009576A6" w:rsidRPr="0054153A" w:rsidRDefault="009576A6" w:rsidP="009576A6">
      <w:pPr>
        <w:numPr>
          <w:ilvl w:val="0"/>
          <w:numId w:val="8"/>
        </w:numPr>
        <w:shd w:val="clear" w:color="auto" w:fill="FFFFFF"/>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OBLIGATIONS OF NeSL</w:t>
      </w:r>
      <w:r w:rsidRPr="0054153A">
        <w:rPr>
          <w:rFonts w:ascii="Times New Roman" w:eastAsia="Times New Roman" w:hAnsi="Times New Roman" w:cs="Times New Roman"/>
          <w:sz w:val="24"/>
          <w:szCs w:val="24"/>
        </w:rPr>
        <w:t>:</w:t>
      </w:r>
    </w:p>
    <w:p w:rsidR="009576A6" w:rsidRPr="0054153A" w:rsidRDefault="009576A6" w:rsidP="009576A6">
      <w:pPr>
        <w:shd w:val="clear" w:color="auto" w:fill="FFFFFF"/>
        <w:spacing w:after="0"/>
        <w:ind w:left="360"/>
        <w:jc w:val="both"/>
        <w:rPr>
          <w:rFonts w:ascii="Times New Roman" w:eastAsia="Times New Roman" w:hAnsi="Times New Roman" w:cs="Times New Roman"/>
          <w:sz w:val="24"/>
          <w:szCs w:val="24"/>
        </w:rPr>
      </w:pPr>
    </w:p>
    <w:p w:rsidR="009576A6" w:rsidRPr="00513720" w:rsidRDefault="009576A6" w:rsidP="009576A6">
      <w:pPr>
        <w:numPr>
          <w:ilvl w:val="1"/>
          <w:numId w:val="8"/>
        </w:numPr>
        <w:spacing w:after="0"/>
        <w:contextualSpacing/>
        <w:jc w:val="both"/>
        <w:rPr>
          <w:sz w:val="24"/>
          <w:szCs w:val="24"/>
        </w:rPr>
      </w:pPr>
      <w:r w:rsidRPr="00796C71">
        <w:rPr>
          <w:rFonts w:ascii="Times New Roman" w:eastAsia="Times New Roman" w:hAnsi="Times New Roman" w:cs="Times New Roman"/>
          <w:sz w:val="24"/>
          <w:szCs w:val="24"/>
        </w:rPr>
        <w:t xml:space="preserve"> NeSL shall store and maintain all the information received from </w:t>
      </w:r>
      <w:r>
        <w:rPr>
          <w:rFonts w:ascii="Times New Roman" w:eastAsia="Times New Roman" w:hAnsi="Times New Roman" w:cs="Times New Roman"/>
          <w:sz w:val="24"/>
          <w:szCs w:val="24"/>
        </w:rPr>
        <w:t xml:space="preserve">FC </w:t>
      </w:r>
      <w:r w:rsidRPr="00796C71">
        <w:rPr>
          <w:rFonts w:ascii="Times New Roman" w:eastAsia="Times New Roman" w:hAnsi="Times New Roman" w:cs="Times New Roman"/>
          <w:sz w:val="24"/>
          <w:szCs w:val="24"/>
        </w:rPr>
        <w:t>in a secured database in such manner as prescribed under Regulations</w:t>
      </w:r>
      <w:r>
        <w:rPr>
          <w:rFonts w:ascii="Times New Roman" w:eastAsia="Times New Roman" w:hAnsi="Times New Roman" w:cs="Times New Roman"/>
          <w:sz w:val="24"/>
          <w:szCs w:val="24"/>
        </w:rPr>
        <w:t xml:space="preserve"> </w:t>
      </w:r>
      <w:r w:rsidRPr="00BB0497">
        <w:rPr>
          <w:rFonts w:ascii="Times New Roman" w:eastAsia="Times New Roman" w:hAnsi="Times New Roman" w:cs="Times New Roman"/>
          <w:sz w:val="24"/>
          <w:szCs w:val="24"/>
        </w:rPr>
        <w:t>and Technical Standards laid down by IBBI</w:t>
      </w:r>
      <w:r w:rsidRPr="00796C71">
        <w:rPr>
          <w:rFonts w:ascii="Times New Roman" w:eastAsia="Times New Roman" w:hAnsi="Times New Roman" w:cs="Times New Roman"/>
          <w:sz w:val="24"/>
          <w:szCs w:val="24"/>
        </w:rPr>
        <w:t xml:space="preserve"> and shall at all-time exercise due and reasonable care, skill and diligence for keeping the information secured. NeSL shall hold the information as a custodian and recipient of information</w:t>
      </w:r>
      <w:r>
        <w:rPr>
          <w:rFonts w:ascii="Times New Roman" w:eastAsia="Times New Roman" w:hAnsi="Times New Roman" w:cs="Times New Roman"/>
          <w:sz w:val="24"/>
          <w:szCs w:val="24"/>
        </w:rPr>
        <w:t>.</w:t>
      </w:r>
    </w:p>
    <w:p w:rsidR="009576A6" w:rsidRPr="00796C71" w:rsidRDefault="009576A6" w:rsidP="009576A6">
      <w:pPr>
        <w:spacing w:after="0"/>
        <w:ind w:left="360"/>
        <w:contextualSpacing/>
        <w:jc w:val="both"/>
        <w:rPr>
          <w:rFonts w:ascii="Times New Roman" w:eastAsia="Times New Roman" w:hAnsi="Times New Roman" w:cs="Times New Roman"/>
          <w:sz w:val="24"/>
          <w:szCs w:val="24"/>
        </w:rPr>
      </w:pPr>
      <w:r w:rsidRPr="00796C71">
        <w:rPr>
          <w:rFonts w:ascii="Times New Roman" w:eastAsia="Times New Roman" w:hAnsi="Times New Roman" w:cs="Times New Roman"/>
          <w:sz w:val="24"/>
          <w:szCs w:val="24"/>
        </w:rPr>
        <w:t xml:space="preserve"> </w:t>
      </w:r>
    </w:p>
    <w:p w:rsidR="009576A6" w:rsidRPr="0054153A" w:rsidRDefault="009576A6" w:rsidP="009576A6">
      <w:pPr>
        <w:numPr>
          <w:ilvl w:val="1"/>
          <w:numId w:val="8"/>
        </w:numPr>
        <w:spacing w:after="0"/>
        <w:contextualSpacing/>
        <w:jc w:val="both"/>
        <w:rPr>
          <w:sz w:val="24"/>
          <w:szCs w:val="24"/>
        </w:rPr>
      </w:pPr>
      <w:r w:rsidRPr="0054153A">
        <w:rPr>
          <w:rFonts w:ascii="Times New Roman" w:eastAsia="Times New Roman" w:hAnsi="Times New Roman" w:cs="Times New Roman"/>
          <w:sz w:val="24"/>
          <w:szCs w:val="24"/>
        </w:rPr>
        <w:t>NeSL shall establish adequate procedures and facilities to ensure that its records are protected against loss or destruction and shall adopt secure systems for information flows;</w:t>
      </w:r>
    </w:p>
    <w:p w:rsidR="009576A6" w:rsidRPr="0054153A" w:rsidRDefault="009576A6" w:rsidP="009576A6">
      <w:pPr>
        <w:spacing w:after="0"/>
        <w:ind w:left="360"/>
        <w:jc w:val="both"/>
        <w:rPr>
          <w:rFonts w:ascii="Times New Roman" w:eastAsia="Times New Roman" w:hAnsi="Times New Roman" w:cs="Times New Roman"/>
          <w:sz w:val="24"/>
          <w:szCs w:val="24"/>
        </w:rPr>
      </w:pPr>
    </w:p>
    <w:p w:rsidR="009576A6" w:rsidRPr="0054153A" w:rsidRDefault="009576A6" w:rsidP="009576A6">
      <w:pPr>
        <w:numPr>
          <w:ilvl w:val="1"/>
          <w:numId w:val="8"/>
        </w:numPr>
        <w:spacing w:after="0"/>
        <w:contextualSpacing/>
        <w:jc w:val="both"/>
        <w:rPr>
          <w:sz w:val="24"/>
          <w:szCs w:val="24"/>
        </w:rPr>
      </w:pPr>
      <w:r w:rsidRPr="0054153A">
        <w:rPr>
          <w:rFonts w:ascii="Times New Roman" w:eastAsia="Times New Roman" w:hAnsi="Times New Roman" w:cs="Times New Roman"/>
          <w:sz w:val="24"/>
          <w:szCs w:val="24"/>
        </w:rPr>
        <w:t xml:space="preserve"> NeSL shall at all times protect its data processing systems against unauthorised access, alteration, destruction, disclosure or dissemination of information. </w:t>
      </w:r>
    </w:p>
    <w:p w:rsidR="009576A6" w:rsidRPr="0054153A" w:rsidRDefault="009576A6" w:rsidP="009576A6">
      <w:pPr>
        <w:spacing w:after="0"/>
        <w:ind w:left="360"/>
        <w:jc w:val="both"/>
        <w:rPr>
          <w:rFonts w:ascii="Times New Roman" w:eastAsia="Times New Roman" w:hAnsi="Times New Roman" w:cs="Times New Roman"/>
          <w:sz w:val="24"/>
          <w:szCs w:val="24"/>
        </w:rPr>
      </w:pPr>
    </w:p>
    <w:p w:rsidR="009576A6" w:rsidRPr="0054153A" w:rsidRDefault="009576A6" w:rsidP="009576A6">
      <w:pPr>
        <w:numPr>
          <w:ilvl w:val="1"/>
          <w:numId w:val="8"/>
        </w:numPr>
        <w:spacing w:after="0"/>
        <w:contextualSpacing/>
        <w:jc w:val="both"/>
        <w:rPr>
          <w:sz w:val="24"/>
          <w:szCs w:val="24"/>
        </w:rPr>
      </w:pPr>
      <w:r w:rsidRPr="0054153A">
        <w:rPr>
          <w:rFonts w:ascii="Times New Roman" w:eastAsia="Times New Roman" w:hAnsi="Times New Roman" w:cs="Times New Roman"/>
          <w:sz w:val="24"/>
          <w:szCs w:val="24"/>
        </w:rPr>
        <w:t xml:space="preserve">NeSL shall give access to the information shared by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to only those persons who are authorised to access such information in terms of sub-regulation (1) of regulation 23 of IU Regulations.</w:t>
      </w:r>
    </w:p>
    <w:p w:rsidR="009576A6" w:rsidRPr="0054153A" w:rsidRDefault="009576A6" w:rsidP="009576A6">
      <w:pPr>
        <w:spacing w:after="0"/>
        <w:ind w:left="360"/>
        <w:jc w:val="both"/>
        <w:rPr>
          <w:rFonts w:ascii="Times New Roman" w:eastAsia="Times New Roman" w:hAnsi="Times New Roman" w:cs="Times New Roman"/>
          <w:sz w:val="24"/>
          <w:szCs w:val="24"/>
        </w:rPr>
      </w:pPr>
    </w:p>
    <w:p w:rsidR="009576A6" w:rsidRPr="0054153A" w:rsidRDefault="009576A6" w:rsidP="009576A6">
      <w:pPr>
        <w:numPr>
          <w:ilvl w:val="1"/>
          <w:numId w:val="8"/>
        </w:numPr>
        <w:spacing w:after="0"/>
        <w:contextualSpacing/>
        <w:jc w:val="both"/>
        <w:rPr>
          <w:sz w:val="24"/>
          <w:szCs w:val="24"/>
        </w:rPr>
      </w:pPr>
      <w:r w:rsidRPr="0054153A">
        <w:rPr>
          <w:rFonts w:ascii="Times New Roman" w:eastAsia="Times New Roman" w:hAnsi="Times New Roman" w:cs="Times New Roman"/>
          <w:sz w:val="24"/>
          <w:szCs w:val="24"/>
        </w:rPr>
        <w:t xml:space="preserve">NeSL shall not use the information shared by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 xml:space="preserve">for any purpose other than providing services under IU Regulations, </w:t>
      </w:r>
      <w:r>
        <w:rPr>
          <w:rFonts w:ascii="Times New Roman" w:eastAsia="Times New Roman" w:hAnsi="Times New Roman" w:cs="Times New Roman"/>
          <w:sz w:val="24"/>
          <w:szCs w:val="24"/>
        </w:rPr>
        <w:t xml:space="preserve">and </w:t>
      </w:r>
      <w:r w:rsidRPr="0054153A">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 xml:space="preserve">not </w:t>
      </w:r>
      <w:r w:rsidRPr="0054153A">
        <w:rPr>
          <w:rFonts w:ascii="Times New Roman" w:eastAsia="Times New Roman" w:hAnsi="Times New Roman" w:cs="Times New Roman"/>
          <w:sz w:val="24"/>
          <w:szCs w:val="24"/>
        </w:rPr>
        <w:t xml:space="preserve">seek any data or details of registered Users from </w:t>
      </w:r>
      <w:r w:rsidR="004D501A">
        <w:rPr>
          <w:rFonts w:ascii="Times New Roman" w:eastAsia="Times New Roman" w:hAnsi="Times New Roman" w:cs="Times New Roman"/>
          <w:sz w:val="24"/>
          <w:szCs w:val="24"/>
        </w:rPr>
        <w:t>FC</w:t>
      </w:r>
      <w:r w:rsidRPr="0054153A">
        <w:rPr>
          <w:rFonts w:ascii="Times New Roman" w:eastAsia="Times New Roman" w:hAnsi="Times New Roman" w:cs="Times New Roman"/>
          <w:sz w:val="24"/>
          <w:szCs w:val="24"/>
        </w:rPr>
        <w:t>, except as required for the provision of the services under IU Regulations.</w:t>
      </w:r>
    </w:p>
    <w:p w:rsidR="009576A6" w:rsidRPr="0054153A" w:rsidRDefault="009576A6" w:rsidP="009576A6">
      <w:pPr>
        <w:spacing w:after="0"/>
        <w:ind w:left="360"/>
        <w:jc w:val="both"/>
        <w:rPr>
          <w:rFonts w:ascii="Times New Roman" w:eastAsia="Times New Roman" w:hAnsi="Times New Roman" w:cs="Times New Roman"/>
          <w:sz w:val="24"/>
          <w:szCs w:val="24"/>
        </w:rPr>
      </w:pPr>
    </w:p>
    <w:p w:rsidR="009576A6" w:rsidRPr="0054153A" w:rsidRDefault="009576A6" w:rsidP="009576A6">
      <w:pPr>
        <w:numPr>
          <w:ilvl w:val="0"/>
          <w:numId w:val="8"/>
        </w:numPr>
        <w:shd w:val="clear" w:color="auto" w:fill="FFFFFF"/>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lastRenderedPageBreak/>
        <w:t xml:space="preserve">OBLIGATIONS OF </w:t>
      </w:r>
      <w:r>
        <w:rPr>
          <w:rFonts w:ascii="Times New Roman" w:eastAsia="Times New Roman" w:hAnsi="Times New Roman" w:cs="Times New Roman"/>
          <w:b/>
          <w:sz w:val="24"/>
          <w:szCs w:val="24"/>
        </w:rPr>
        <w:t>FC:</w:t>
      </w:r>
    </w:p>
    <w:p w:rsidR="009576A6" w:rsidRPr="0054153A" w:rsidRDefault="009576A6" w:rsidP="009576A6">
      <w:pPr>
        <w:shd w:val="clear" w:color="auto" w:fill="FFFFFF"/>
        <w:spacing w:after="0"/>
        <w:jc w:val="both"/>
        <w:rPr>
          <w:rFonts w:ascii="Times New Roman" w:eastAsia="Times New Roman" w:hAnsi="Times New Roman" w:cs="Times New Roman"/>
          <w:b/>
          <w:sz w:val="24"/>
          <w:szCs w:val="24"/>
        </w:rPr>
      </w:pPr>
    </w:p>
    <w:p w:rsidR="00297B4B" w:rsidRPr="0032157F" w:rsidRDefault="00297B4B" w:rsidP="00297B4B">
      <w:pPr>
        <w:pStyle w:val="ListParagraph"/>
        <w:numPr>
          <w:ilvl w:val="1"/>
          <w:numId w:val="8"/>
        </w:numPr>
        <w:shd w:val="clear" w:color="auto" w:fill="FFFFFF"/>
        <w:spacing w:after="0"/>
        <w:jc w:val="both"/>
        <w:rPr>
          <w:rFonts w:ascii="Times New Roman" w:eastAsia="Times New Roman" w:hAnsi="Times New Roman" w:cs="Times New Roman"/>
          <w:sz w:val="24"/>
          <w:szCs w:val="24"/>
        </w:rPr>
      </w:pPr>
      <w:r w:rsidRPr="0032157F">
        <w:rPr>
          <w:rFonts w:ascii="Times New Roman" w:eastAsia="Times New Roman" w:hAnsi="Times New Roman" w:cs="Times New Roman"/>
          <w:sz w:val="24"/>
          <w:szCs w:val="24"/>
        </w:rPr>
        <w:t>The FC shall abide by the fee structure of NeSL and accordingly pay to NeSL a fee as per the Annexure B to this agreement and displayed on the website of NeSL, which will be subject to change from time to time for availing the services of NeSL. Further, in terms of Regulation 32 (1)(c) of the IU Regulations, any increase in the stated fee structure will be informed by NeSL to the Users 3 (three) months in advance.</w:t>
      </w:r>
      <w:r>
        <w:rPr>
          <w:rFonts w:ascii="Times New Roman" w:eastAsia="Times New Roman" w:hAnsi="Times New Roman" w:cs="Times New Roman"/>
          <w:sz w:val="24"/>
          <w:szCs w:val="24"/>
        </w:rPr>
        <w:t xml:space="preserve"> FC shall have right to terminate this agreement if the enhanced fee structure is not acceptable.</w:t>
      </w:r>
    </w:p>
    <w:p w:rsidR="009576A6" w:rsidRPr="0054153A" w:rsidRDefault="009576A6" w:rsidP="009576A6">
      <w:pPr>
        <w:shd w:val="clear" w:color="auto" w:fill="FFFFFF"/>
        <w:spacing w:after="0"/>
        <w:ind w:left="360"/>
        <w:jc w:val="both"/>
        <w:rPr>
          <w:rFonts w:ascii="Times New Roman" w:eastAsia="Times New Roman" w:hAnsi="Times New Roman" w:cs="Times New Roman"/>
          <w:sz w:val="24"/>
          <w:szCs w:val="24"/>
        </w:rPr>
      </w:pPr>
    </w:p>
    <w:p w:rsidR="009576A6" w:rsidRDefault="009576A6" w:rsidP="009576A6">
      <w:pPr>
        <w:numPr>
          <w:ilvl w:val="1"/>
          <w:numId w:val="8"/>
        </w:numPr>
        <w:shd w:val="clear" w:color="auto" w:fill="FFFFFF"/>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shall submit the Financial Information to NeSL by using the protocols</w:t>
      </w:r>
      <w:r>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specified by NeSL only.</w:t>
      </w:r>
      <w:r>
        <w:rPr>
          <w:rFonts w:ascii="Times New Roman" w:eastAsia="Times New Roman" w:hAnsi="Times New Roman" w:cs="Times New Roman"/>
          <w:sz w:val="24"/>
          <w:szCs w:val="24"/>
        </w:rPr>
        <w:t xml:space="preserve"> (e.g. HTTPS/SFTP)</w:t>
      </w:r>
    </w:p>
    <w:p w:rsidR="009576A6" w:rsidRPr="005D7158" w:rsidRDefault="009576A6" w:rsidP="009576A6">
      <w:pPr>
        <w:shd w:val="clear" w:color="auto" w:fill="FFFFFF"/>
        <w:spacing w:after="0"/>
        <w:contextualSpacing/>
        <w:jc w:val="both"/>
        <w:rPr>
          <w:rFonts w:ascii="Times New Roman" w:eastAsia="Times New Roman" w:hAnsi="Times New Roman" w:cs="Times New Roman"/>
          <w:sz w:val="24"/>
          <w:szCs w:val="24"/>
        </w:rPr>
      </w:pPr>
    </w:p>
    <w:p w:rsidR="009576A6" w:rsidRPr="003A0BD0" w:rsidRDefault="009576A6" w:rsidP="009576A6">
      <w:pPr>
        <w:numPr>
          <w:ilvl w:val="1"/>
          <w:numId w:val="8"/>
        </w:numPr>
        <w:shd w:val="clear" w:color="auto" w:fill="FFFFFF"/>
        <w:spacing w:after="0"/>
        <w:contextualSpacing/>
        <w:jc w:val="both"/>
        <w:rPr>
          <w:rFonts w:ascii="Times New Roman" w:eastAsia="Times New Roman" w:hAnsi="Times New Roman" w:cs="Times New Roman"/>
          <w:sz w:val="24"/>
          <w:szCs w:val="24"/>
        </w:rPr>
      </w:pPr>
      <w:r w:rsidRPr="003A0BD0">
        <w:rPr>
          <w:rFonts w:ascii="Times New Roman" w:eastAsia="Times New Roman" w:hAnsi="Times New Roman" w:cs="Times New Roman"/>
          <w:sz w:val="24"/>
          <w:szCs w:val="24"/>
        </w:rPr>
        <w:t xml:space="preserve"> The FC shall disclose to NeSL the details of all the persons authorised by it to submit the    </w:t>
      </w:r>
      <w:r>
        <w:rPr>
          <w:rFonts w:ascii="Times New Roman" w:eastAsia="Times New Roman" w:hAnsi="Times New Roman" w:cs="Times New Roman"/>
          <w:sz w:val="24"/>
          <w:szCs w:val="24"/>
        </w:rPr>
        <w:t xml:space="preserve"> </w:t>
      </w:r>
      <w:r w:rsidRPr="003A0BD0">
        <w:rPr>
          <w:rFonts w:ascii="Times New Roman" w:eastAsia="Times New Roman" w:hAnsi="Times New Roman" w:cs="Times New Roman"/>
          <w:sz w:val="24"/>
          <w:szCs w:val="24"/>
        </w:rPr>
        <w:t>Financial Information along with their Digital Signature Certificates and shall further disclose to NeSL the details of the persons within the organisation who have access to such Financial</w:t>
      </w:r>
    </w:p>
    <w:p w:rsidR="009576A6" w:rsidRPr="0054153A" w:rsidRDefault="009576A6" w:rsidP="009576A6">
      <w:pPr>
        <w:shd w:val="clear" w:color="auto" w:fill="FFFFFF"/>
        <w:spacing w:after="0"/>
        <w:ind w:left="30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Information, including the details of their name, designation, contact number, e-mail ID, address an</w:t>
      </w:r>
      <w:r w:rsidR="00CF26D4">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 xml:space="preserve">d DIN (if applicable). Also, </w:t>
      </w:r>
      <w:r>
        <w:rPr>
          <w:rFonts w:ascii="Times New Roman" w:eastAsia="Times New Roman" w:hAnsi="Times New Roman" w:cs="Times New Roman"/>
          <w:sz w:val="24"/>
          <w:szCs w:val="24"/>
        </w:rPr>
        <w:t xml:space="preserve">the FC </w:t>
      </w:r>
      <w:r w:rsidRPr="0054153A">
        <w:rPr>
          <w:rFonts w:ascii="Times New Roman" w:eastAsia="Times New Roman" w:hAnsi="Times New Roman" w:cs="Times New Roman"/>
          <w:sz w:val="24"/>
          <w:szCs w:val="24"/>
        </w:rPr>
        <w:t>shall, at all times</w:t>
      </w:r>
      <w:r>
        <w:rPr>
          <w:rFonts w:ascii="Times New Roman" w:eastAsia="Times New Roman" w:hAnsi="Times New Roman" w:cs="Times New Roman"/>
          <w:sz w:val="24"/>
          <w:szCs w:val="24"/>
        </w:rPr>
        <w:t>,</w:t>
      </w:r>
      <w:r w:rsidRPr="0054153A">
        <w:rPr>
          <w:rFonts w:ascii="Times New Roman" w:eastAsia="Times New Roman" w:hAnsi="Times New Roman" w:cs="Times New Roman"/>
          <w:sz w:val="24"/>
          <w:szCs w:val="24"/>
        </w:rPr>
        <w:t xml:space="preserve"> keep NeSL informed about any change in the details as provided hereinabove.</w:t>
      </w:r>
    </w:p>
    <w:p w:rsidR="009576A6" w:rsidRPr="00796C71" w:rsidRDefault="009576A6" w:rsidP="009576A6">
      <w:pPr>
        <w:shd w:val="clear" w:color="auto" w:fill="FFFFFF"/>
        <w:spacing w:after="0"/>
        <w:ind w:left="360"/>
        <w:contextualSpacing/>
        <w:jc w:val="both"/>
        <w:rPr>
          <w:rFonts w:ascii="Times New Roman" w:eastAsia="Times New Roman" w:hAnsi="Times New Roman" w:cs="Times New Roman"/>
          <w:sz w:val="24"/>
          <w:szCs w:val="24"/>
        </w:rPr>
      </w:pPr>
    </w:p>
    <w:p w:rsidR="009576A6" w:rsidRDefault="009576A6" w:rsidP="009576A6">
      <w:pPr>
        <w:pStyle w:val="ListParagraph"/>
        <w:numPr>
          <w:ilvl w:val="1"/>
          <w:numId w:val="8"/>
        </w:numPr>
        <w:shd w:val="clear" w:color="auto" w:fill="FFFFFF"/>
        <w:spacing w:after="0"/>
        <w:jc w:val="both"/>
        <w:rPr>
          <w:rFonts w:ascii="Times New Roman" w:eastAsia="Times New Roman" w:hAnsi="Times New Roman" w:cs="Times New Roman"/>
          <w:sz w:val="24"/>
          <w:szCs w:val="24"/>
        </w:rPr>
      </w:pPr>
      <w:r w:rsidRPr="00BC22C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FC </w:t>
      </w:r>
      <w:r w:rsidRPr="00BC22C0">
        <w:rPr>
          <w:rFonts w:ascii="Times New Roman" w:eastAsia="Times New Roman" w:hAnsi="Times New Roman" w:cs="Times New Roman"/>
          <w:sz w:val="24"/>
          <w:szCs w:val="24"/>
        </w:rPr>
        <w:t xml:space="preserve">shall settle the financial dues like fees, charges, levies, tax reimbursements etc in execution of this agreement within 30 (thirty) days from the date of receipt of invoice. The </w:t>
      </w:r>
      <w:r>
        <w:rPr>
          <w:rFonts w:ascii="Times New Roman" w:eastAsia="Times New Roman" w:hAnsi="Times New Roman" w:cs="Times New Roman"/>
          <w:sz w:val="24"/>
          <w:szCs w:val="24"/>
        </w:rPr>
        <w:t xml:space="preserve">FC </w:t>
      </w:r>
      <w:r w:rsidRPr="00BC22C0">
        <w:rPr>
          <w:rFonts w:ascii="Times New Roman" w:eastAsia="Times New Roman" w:hAnsi="Times New Roman" w:cs="Times New Roman"/>
          <w:sz w:val="24"/>
          <w:szCs w:val="24"/>
        </w:rPr>
        <w:t>acknowledges the right of NeSL to charge interest at Bank Rate of Reserve Bank of India</w:t>
      </w:r>
      <w:r>
        <w:rPr>
          <w:rFonts w:ascii="Times New Roman" w:eastAsia="Times New Roman" w:hAnsi="Times New Roman" w:cs="Times New Roman"/>
          <w:sz w:val="24"/>
          <w:szCs w:val="24"/>
        </w:rPr>
        <w:t xml:space="preserve"> on the outstanding amount if invoice is not settled in 30 days.</w:t>
      </w:r>
    </w:p>
    <w:p w:rsidR="009576A6" w:rsidRPr="00BC22C0" w:rsidRDefault="009576A6" w:rsidP="009576A6">
      <w:pPr>
        <w:pStyle w:val="ListParagraph"/>
        <w:shd w:val="clear" w:color="auto" w:fill="FFFFFF"/>
        <w:spacing w:after="0"/>
        <w:ind w:left="360"/>
        <w:jc w:val="both"/>
        <w:rPr>
          <w:rFonts w:ascii="Times New Roman" w:eastAsia="Times New Roman" w:hAnsi="Times New Roman" w:cs="Times New Roman"/>
          <w:sz w:val="24"/>
          <w:szCs w:val="24"/>
        </w:rPr>
      </w:pPr>
    </w:p>
    <w:p w:rsidR="009576A6" w:rsidRPr="0054153A" w:rsidRDefault="009576A6" w:rsidP="009576A6">
      <w:pPr>
        <w:numPr>
          <w:ilvl w:val="1"/>
          <w:numId w:val="8"/>
        </w:numPr>
        <w:shd w:val="clear" w:color="auto" w:fill="FFFFFF"/>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FC &amp; NeSL, hereby agree to abide by the bye laws of NeSL in connection with rights &amp; obligations of parties for the purpose of submission of Financial information.</w:t>
      </w:r>
    </w:p>
    <w:p w:rsidR="009576A6" w:rsidRPr="0054153A" w:rsidRDefault="009576A6" w:rsidP="009576A6">
      <w:pPr>
        <w:shd w:val="clear" w:color="auto" w:fill="FFFFFF"/>
        <w:spacing w:after="0"/>
        <w:ind w:left="360"/>
        <w:jc w:val="both"/>
        <w:rPr>
          <w:rFonts w:ascii="Times New Roman" w:eastAsia="Times New Roman" w:hAnsi="Times New Roman" w:cs="Times New Roman"/>
          <w:sz w:val="24"/>
          <w:szCs w:val="24"/>
        </w:rPr>
      </w:pPr>
    </w:p>
    <w:p w:rsidR="009576A6" w:rsidRPr="0054153A" w:rsidRDefault="009576A6" w:rsidP="009576A6">
      <w:pPr>
        <w:numPr>
          <w:ilvl w:val="0"/>
          <w:numId w:val="8"/>
        </w:numPr>
        <w:shd w:val="clear" w:color="auto" w:fill="FFFFFF"/>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 xml:space="preserve">CONFIDENTIALITY: </w:t>
      </w:r>
    </w:p>
    <w:p w:rsidR="009576A6" w:rsidRPr="0054153A" w:rsidRDefault="009576A6" w:rsidP="009576A6">
      <w:pPr>
        <w:shd w:val="clear" w:color="auto" w:fill="FFFFFF"/>
        <w:spacing w:after="0"/>
        <w:ind w:left="360"/>
        <w:jc w:val="both"/>
        <w:rPr>
          <w:rFonts w:ascii="Times New Roman" w:eastAsia="Times New Roman" w:hAnsi="Times New Roman" w:cs="Times New Roman"/>
          <w:b/>
          <w:sz w:val="24"/>
          <w:szCs w:val="24"/>
        </w:rPr>
      </w:pPr>
    </w:p>
    <w:p w:rsidR="009576A6" w:rsidRDefault="009576A6" w:rsidP="009576A6">
      <w:pPr>
        <w:numPr>
          <w:ilvl w:val="1"/>
          <w:numId w:val="8"/>
        </w:numPr>
        <w:shd w:val="clear" w:color="auto" w:fill="FFFFFF"/>
        <w:spacing w:after="0"/>
        <w:contextualSpacing/>
        <w:jc w:val="both"/>
        <w:rPr>
          <w:rFonts w:ascii="Times New Roman" w:eastAsia="Times New Roman" w:hAnsi="Times New Roman" w:cs="Times New Roman"/>
          <w:sz w:val="24"/>
          <w:szCs w:val="24"/>
        </w:rPr>
      </w:pPr>
      <w:r w:rsidRPr="006335BD">
        <w:rPr>
          <w:rFonts w:ascii="Times New Roman" w:eastAsia="Times New Roman" w:hAnsi="Times New Roman" w:cs="Times New Roman"/>
          <w:sz w:val="24"/>
          <w:szCs w:val="24"/>
        </w:rPr>
        <w:t xml:space="preserve">Except to the extent expressly authorized by this Agreement or otherwise agreed in writing by the Parties, each Party agrees that it shall keep confidential and shall not publish or otherwise disclose and shall not use for any purpose other than as provided for in this Agreement </w:t>
      </w:r>
      <w:r>
        <w:rPr>
          <w:rFonts w:ascii="Times New Roman" w:eastAsia="Times New Roman" w:hAnsi="Times New Roman" w:cs="Times New Roman"/>
          <w:sz w:val="24"/>
          <w:szCs w:val="24"/>
        </w:rPr>
        <w:t xml:space="preserve">all </w:t>
      </w:r>
      <w:r w:rsidRPr="006335BD">
        <w:rPr>
          <w:rFonts w:ascii="Times New Roman" w:eastAsia="Times New Roman" w:hAnsi="Times New Roman" w:cs="Times New Roman"/>
          <w:sz w:val="24"/>
          <w:szCs w:val="24"/>
        </w:rPr>
        <w:t>Information disclosed to it by the other Party pursuant to this Agreement</w:t>
      </w:r>
      <w:r>
        <w:rPr>
          <w:rFonts w:ascii="Times New Roman" w:eastAsia="Times New Roman" w:hAnsi="Times New Roman" w:cs="Times New Roman"/>
          <w:sz w:val="24"/>
          <w:szCs w:val="24"/>
        </w:rPr>
        <w:t>.</w:t>
      </w:r>
    </w:p>
    <w:p w:rsidR="009576A6" w:rsidRPr="006335BD" w:rsidRDefault="009576A6" w:rsidP="009576A6">
      <w:pPr>
        <w:shd w:val="clear" w:color="auto" w:fill="FFFFFF"/>
        <w:spacing w:after="0"/>
        <w:ind w:left="360"/>
        <w:contextualSpacing/>
        <w:jc w:val="both"/>
        <w:rPr>
          <w:rFonts w:ascii="Times New Roman" w:eastAsia="Times New Roman" w:hAnsi="Times New Roman" w:cs="Times New Roman"/>
          <w:sz w:val="24"/>
          <w:szCs w:val="24"/>
        </w:rPr>
      </w:pPr>
    </w:p>
    <w:p w:rsidR="009576A6" w:rsidRPr="005D7158" w:rsidRDefault="009576A6" w:rsidP="009576A6">
      <w:pPr>
        <w:numPr>
          <w:ilvl w:val="1"/>
          <w:numId w:val="8"/>
        </w:numPr>
        <w:shd w:val="clear" w:color="auto" w:fill="FFFFFF"/>
        <w:spacing w:after="0"/>
        <w:contextualSpacing/>
        <w:jc w:val="both"/>
        <w:rPr>
          <w:sz w:val="24"/>
          <w:szCs w:val="24"/>
        </w:rPr>
      </w:pPr>
      <w:r w:rsidRPr="0054153A">
        <w:rPr>
          <w:rFonts w:ascii="Times New Roman" w:eastAsia="Times New Roman" w:hAnsi="Times New Roman" w:cs="Times New Roman"/>
          <w:sz w:val="24"/>
          <w:szCs w:val="24"/>
        </w:rPr>
        <w:t xml:space="preserve">NeSL shall hold and maintain all the information obtained </w:t>
      </w:r>
      <w:r>
        <w:rPr>
          <w:rFonts w:ascii="Times New Roman" w:eastAsia="Times New Roman" w:hAnsi="Times New Roman" w:cs="Times New Roman"/>
          <w:sz w:val="24"/>
          <w:szCs w:val="24"/>
        </w:rPr>
        <w:t xml:space="preserve">from </w:t>
      </w:r>
      <w:r w:rsidRPr="0054153A">
        <w:rPr>
          <w:rFonts w:ascii="Times New Roman" w:eastAsia="Times New Roman" w:hAnsi="Times New Roman" w:cs="Times New Roman"/>
          <w:sz w:val="24"/>
          <w:szCs w:val="24"/>
        </w:rPr>
        <w:t>FC</w:t>
      </w:r>
      <w:r>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in terms of this Agreement in strict confidence. Except as permitted by this Agreement or as permitted under any law for the time being in force including the</w:t>
      </w:r>
      <w:r>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 xml:space="preserve">IBC and IU Regulations, NeSL shall not disclose, publish, release, transfer or otherwise make available the Financial Information of, or obtained from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in any form t</w:t>
      </w:r>
      <w:r>
        <w:rPr>
          <w:rFonts w:ascii="Times New Roman" w:eastAsia="Times New Roman" w:hAnsi="Times New Roman" w:cs="Times New Roman"/>
          <w:sz w:val="24"/>
          <w:szCs w:val="24"/>
        </w:rPr>
        <w:t xml:space="preserve">o, or for the use or benefit of </w:t>
      </w:r>
      <w:r w:rsidRPr="0054153A">
        <w:rPr>
          <w:rFonts w:ascii="Times New Roman" w:eastAsia="Times New Roman" w:hAnsi="Times New Roman" w:cs="Times New Roman"/>
          <w:sz w:val="24"/>
          <w:szCs w:val="24"/>
        </w:rPr>
        <w:t>any person or entity.</w:t>
      </w:r>
    </w:p>
    <w:p w:rsidR="009576A6" w:rsidRPr="001468DB" w:rsidRDefault="009576A6" w:rsidP="009576A6">
      <w:pPr>
        <w:shd w:val="clear" w:color="auto" w:fill="FFFFFF"/>
        <w:spacing w:after="0"/>
        <w:contextualSpacing/>
        <w:jc w:val="both"/>
        <w:rPr>
          <w:sz w:val="24"/>
          <w:szCs w:val="24"/>
        </w:rPr>
      </w:pPr>
    </w:p>
    <w:p w:rsidR="009576A6" w:rsidRPr="00513720" w:rsidRDefault="009576A6" w:rsidP="009576A6">
      <w:pPr>
        <w:numPr>
          <w:ilvl w:val="1"/>
          <w:numId w:val="8"/>
        </w:numPr>
        <w:shd w:val="clear" w:color="auto" w:fill="FFFFFF"/>
        <w:spacing w:after="0"/>
        <w:contextualSpacing/>
        <w:jc w:val="both"/>
        <w:rPr>
          <w:sz w:val="24"/>
          <w:szCs w:val="24"/>
        </w:rPr>
      </w:pPr>
      <w:r>
        <w:rPr>
          <w:rFonts w:ascii="Times New Roman" w:eastAsia="Times New Roman" w:hAnsi="Times New Roman" w:cs="Times New Roman"/>
          <w:sz w:val="24"/>
          <w:szCs w:val="24"/>
        </w:rPr>
        <w:t>FC shall hold all information received from NeS</w:t>
      </w:r>
      <w:r w:rsidR="00CF26D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including relating to this agreement in strict confidence and shall not disclose the same to any person or entity except under </w:t>
      </w:r>
      <w:r>
        <w:rPr>
          <w:rFonts w:ascii="Times New Roman" w:eastAsia="Times New Roman" w:hAnsi="Times New Roman" w:cs="Times New Roman"/>
          <w:sz w:val="24"/>
          <w:szCs w:val="24"/>
        </w:rPr>
        <w:lastRenderedPageBreak/>
        <w:t>compulsion of law</w:t>
      </w:r>
    </w:p>
    <w:p w:rsidR="009576A6" w:rsidRPr="0054153A" w:rsidRDefault="009576A6" w:rsidP="009576A6">
      <w:pPr>
        <w:shd w:val="clear" w:color="auto" w:fill="FFFFFF"/>
        <w:spacing w:after="0"/>
        <w:ind w:left="360"/>
        <w:contextualSpacing/>
        <w:jc w:val="both"/>
        <w:rPr>
          <w:sz w:val="24"/>
          <w:szCs w:val="24"/>
        </w:rPr>
      </w:pPr>
      <w:r w:rsidRPr="0054153A">
        <w:rPr>
          <w:rFonts w:ascii="Times New Roman" w:eastAsia="Times New Roman" w:hAnsi="Times New Roman" w:cs="Times New Roman"/>
          <w:sz w:val="24"/>
          <w:szCs w:val="24"/>
        </w:rPr>
        <w:t xml:space="preserve"> </w:t>
      </w:r>
    </w:p>
    <w:p w:rsidR="009576A6" w:rsidRDefault="009576A6" w:rsidP="009576A6">
      <w:pPr>
        <w:numPr>
          <w:ilvl w:val="1"/>
          <w:numId w:val="8"/>
        </w:numPr>
        <w:shd w:val="clear" w:color="auto" w:fill="FFFFFF"/>
        <w:spacing w:after="0"/>
        <w:contextualSpacing/>
        <w:jc w:val="both"/>
        <w:rPr>
          <w:rFonts w:ascii="Times New Roman" w:eastAsia="Times New Roman" w:hAnsi="Times New Roman" w:cs="Times New Roman"/>
          <w:b/>
          <w:color w:val="auto"/>
          <w:sz w:val="24"/>
          <w:szCs w:val="24"/>
        </w:rPr>
      </w:pPr>
      <w:r w:rsidRPr="005D7158">
        <w:rPr>
          <w:rFonts w:ascii="Times New Roman" w:eastAsia="Times New Roman" w:hAnsi="Times New Roman" w:cs="Times New Roman"/>
          <w:sz w:val="24"/>
          <w:szCs w:val="24"/>
        </w:rPr>
        <w:t>Each of NeSL</w:t>
      </w:r>
      <w:r w:rsidR="004D501A">
        <w:rPr>
          <w:rFonts w:ascii="Times New Roman" w:eastAsia="Times New Roman" w:hAnsi="Times New Roman" w:cs="Times New Roman"/>
          <w:sz w:val="24"/>
          <w:szCs w:val="24"/>
        </w:rPr>
        <w:t xml:space="preserve"> </w:t>
      </w:r>
      <w:r w:rsidRPr="005D7158">
        <w:rPr>
          <w:rFonts w:ascii="Times New Roman" w:eastAsia="Times New Roman" w:hAnsi="Times New Roman" w:cs="Times New Roman"/>
          <w:sz w:val="24"/>
          <w:szCs w:val="24"/>
        </w:rPr>
        <w:t>and FC shall, however, be permitted to disclose relevant aspects of the other's confidential information to its officers, professional advisors, consultants and employees where the disclosure is reasonably necessary for the usual performance of its duties and obligations under this Agreement</w:t>
      </w:r>
      <w:r w:rsidRPr="00165E56">
        <w:rPr>
          <w:rFonts w:ascii="Times New Roman" w:eastAsia="Times New Roman" w:hAnsi="Times New Roman" w:cs="Times New Roman"/>
          <w:b/>
          <w:color w:val="auto"/>
          <w:sz w:val="24"/>
          <w:szCs w:val="24"/>
        </w:rPr>
        <w:t>.</w:t>
      </w:r>
    </w:p>
    <w:p w:rsidR="009576A6" w:rsidRPr="005D7158" w:rsidRDefault="009576A6" w:rsidP="009576A6">
      <w:pPr>
        <w:shd w:val="clear" w:color="auto" w:fill="FFFFFF"/>
        <w:spacing w:after="0"/>
        <w:contextualSpacing/>
        <w:jc w:val="both"/>
        <w:rPr>
          <w:rFonts w:ascii="Times New Roman" w:eastAsia="Times New Roman" w:hAnsi="Times New Roman" w:cs="Times New Roman"/>
          <w:b/>
          <w:color w:val="auto"/>
          <w:sz w:val="24"/>
          <w:szCs w:val="24"/>
        </w:rPr>
      </w:pPr>
    </w:p>
    <w:p w:rsidR="009576A6" w:rsidRPr="005D7158" w:rsidRDefault="009576A6" w:rsidP="009576A6">
      <w:pPr>
        <w:numPr>
          <w:ilvl w:val="1"/>
          <w:numId w:val="8"/>
        </w:numPr>
        <w:shd w:val="clear" w:color="auto" w:fill="FFFFFF"/>
        <w:spacing w:after="0"/>
        <w:contextualSpacing/>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r w:rsidRPr="005D7158">
        <w:rPr>
          <w:rFonts w:ascii="Times New Roman" w:eastAsia="Times New Roman" w:hAnsi="Times New Roman" w:cs="Times New Roman"/>
          <w:sz w:val="24"/>
          <w:szCs w:val="24"/>
        </w:rPr>
        <w:t>Confidentiality is a material part of this Agreement, and is intended to apply to and be binding upon both the Parties and all its officers, professional advisors, support entities and employees with whom such information has been shared in terms of clause 6.4 of this Agreement. Accordingly, both the Parties shall take all necessary steps to ensure that this provision is communicated to and followed by those intended to be bound.</w:t>
      </w:r>
      <w:r w:rsidRPr="00BB1CB5">
        <w:t xml:space="preserve"> </w:t>
      </w:r>
    </w:p>
    <w:p w:rsidR="009576A6" w:rsidRPr="005D7158" w:rsidRDefault="009576A6" w:rsidP="009576A6">
      <w:pPr>
        <w:shd w:val="clear" w:color="auto" w:fill="FFFFFF"/>
        <w:spacing w:after="0"/>
        <w:contextualSpacing/>
        <w:jc w:val="both"/>
        <w:rPr>
          <w:rFonts w:ascii="Times New Roman" w:eastAsia="Times New Roman" w:hAnsi="Times New Roman" w:cs="Times New Roman"/>
          <w:b/>
          <w:color w:val="auto"/>
          <w:sz w:val="24"/>
          <w:szCs w:val="24"/>
        </w:rPr>
      </w:pPr>
    </w:p>
    <w:p w:rsidR="009576A6" w:rsidRPr="001468DB" w:rsidRDefault="009576A6" w:rsidP="009576A6">
      <w:pPr>
        <w:numPr>
          <w:ilvl w:val="1"/>
          <w:numId w:val="8"/>
        </w:numPr>
        <w:shd w:val="clear" w:color="auto" w:fill="FFFFFF"/>
        <w:spacing w:after="0"/>
        <w:contextualSpacing/>
        <w:jc w:val="both"/>
        <w:rPr>
          <w:sz w:val="24"/>
          <w:szCs w:val="24"/>
        </w:rPr>
      </w:pPr>
      <w:r>
        <w:rPr>
          <w:sz w:val="24"/>
          <w:szCs w:val="24"/>
        </w:rPr>
        <w:t xml:space="preserve"> </w:t>
      </w:r>
      <w:r w:rsidRPr="00121495">
        <w:rPr>
          <w:rFonts w:ascii="Times New Roman" w:hAnsi="Times New Roman" w:cs="Times New Roman"/>
          <w:sz w:val="24"/>
          <w:szCs w:val="24"/>
        </w:rPr>
        <w:t>Confidentiality obligation of the NeSL and FC shall not apply</w:t>
      </w:r>
    </w:p>
    <w:p w:rsidR="009576A6" w:rsidRDefault="009576A6" w:rsidP="009576A6">
      <w:pPr>
        <w:pStyle w:val="ListParagraph"/>
        <w:shd w:val="clear" w:color="auto" w:fill="FFFFFF"/>
        <w:spacing w:after="0"/>
        <w:jc w:val="both"/>
        <w:rPr>
          <w:sz w:val="24"/>
          <w:szCs w:val="24"/>
        </w:rPr>
      </w:pPr>
    </w:p>
    <w:p w:rsidR="009576A6" w:rsidRPr="005D7158" w:rsidRDefault="009576A6" w:rsidP="009576A6">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imes New Roman" w:eastAsia="Times New Roman" w:hAnsi="Times New Roman" w:cs="Times New Roman"/>
          <w:sz w:val="24"/>
          <w:szCs w:val="24"/>
        </w:rPr>
      </w:pPr>
      <w:r w:rsidRPr="005D7158">
        <w:rPr>
          <w:rFonts w:ascii="Times New Roman" w:eastAsia="Times New Roman" w:hAnsi="Times New Roman" w:cs="Times New Roman"/>
          <w:sz w:val="24"/>
          <w:szCs w:val="24"/>
        </w:rPr>
        <w:t>If the information disclosed by one party to the other party is available with the other party through any other person or source other than the party disclosing the information.</w:t>
      </w:r>
    </w:p>
    <w:p w:rsidR="009576A6" w:rsidRPr="005D7158" w:rsidRDefault="009576A6" w:rsidP="009576A6">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imes New Roman" w:eastAsia="Times New Roman" w:hAnsi="Times New Roman" w:cs="Times New Roman"/>
          <w:sz w:val="24"/>
          <w:szCs w:val="24"/>
        </w:rPr>
      </w:pPr>
      <w:r w:rsidRPr="005D7158">
        <w:rPr>
          <w:rFonts w:ascii="Times New Roman" w:eastAsia="Times New Roman" w:hAnsi="Times New Roman" w:cs="Times New Roman"/>
          <w:sz w:val="24"/>
          <w:szCs w:val="24"/>
        </w:rPr>
        <w:t>If available in public domain.</w:t>
      </w:r>
    </w:p>
    <w:p w:rsidR="009576A6" w:rsidRPr="005D7158" w:rsidRDefault="009576A6" w:rsidP="009576A6">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imes New Roman" w:eastAsia="Times New Roman" w:hAnsi="Times New Roman" w:cs="Times New Roman"/>
          <w:sz w:val="24"/>
          <w:szCs w:val="24"/>
        </w:rPr>
      </w:pPr>
      <w:r w:rsidRPr="005D7158">
        <w:rPr>
          <w:rFonts w:ascii="Times New Roman" w:eastAsia="Times New Roman" w:hAnsi="Times New Roman" w:cs="Times New Roman"/>
          <w:sz w:val="24"/>
          <w:szCs w:val="24"/>
        </w:rPr>
        <w:t>Disclosure under compulsion of Law. However</w:t>
      </w:r>
      <w:r>
        <w:rPr>
          <w:rFonts w:ascii="Times New Roman" w:eastAsia="Times New Roman" w:hAnsi="Times New Roman" w:cs="Times New Roman"/>
          <w:sz w:val="24"/>
          <w:szCs w:val="24"/>
        </w:rPr>
        <w:t>,</w:t>
      </w:r>
      <w:r w:rsidRPr="005D7158">
        <w:rPr>
          <w:rFonts w:ascii="Times New Roman" w:eastAsia="Times New Roman" w:hAnsi="Times New Roman" w:cs="Times New Roman"/>
          <w:sz w:val="24"/>
          <w:szCs w:val="24"/>
        </w:rPr>
        <w:t xml:space="preserve"> in such situation the disclosing party shall intimate the other party in advance wherever possible. </w:t>
      </w:r>
    </w:p>
    <w:p w:rsidR="009576A6" w:rsidRDefault="009576A6" w:rsidP="009576A6">
      <w:pPr>
        <w:pStyle w:val="ListParagraph"/>
        <w:shd w:val="clear" w:color="auto" w:fill="FFFFFF"/>
        <w:spacing w:after="0"/>
        <w:jc w:val="both"/>
        <w:rPr>
          <w:sz w:val="24"/>
          <w:szCs w:val="24"/>
        </w:rPr>
      </w:pPr>
    </w:p>
    <w:p w:rsidR="009576A6" w:rsidRPr="005D7158" w:rsidRDefault="009576A6" w:rsidP="009576A6">
      <w:pPr>
        <w:pStyle w:val="ListParagraph"/>
        <w:numPr>
          <w:ilvl w:val="1"/>
          <w:numId w:val="8"/>
        </w:numPr>
        <w:ind w:left="426" w:hanging="426"/>
        <w:jc w:val="both"/>
        <w:rPr>
          <w:rFonts w:ascii="Times New Roman" w:eastAsia="Times New Roman" w:hAnsi="Times New Roman" w:cs="Times New Roman"/>
          <w:sz w:val="24"/>
          <w:szCs w:val="24"/>
        </w:rPr>
      </w:pPr>
      <w:r w:rsidRPr="005D7158">
        <w:rPr>
          <w:rFonts w:ascii="Times New Roman" w:eastAsia="Times New Roman" w:hAnsi="Times New Roman" w:cs="Times New Roman"/>
          <w:sz w:val="24"/>
          <w:szCs w:val="24"/>
        </w:rPr>
        <w:t>Each party agrees to indemnify and hereby keeps the other party indemnified against all claims, actions, demands, loss, damages including costs, expenses and advocate/attorney fees suffered or incurred by the other party on account of breach of confidentiality obligation by the indemnifying party.</w:t>
      </w:r>
    </w:p>
    <w:p w:rsidR="009576A6" w:rsidRDefault="009576A6" w:rsidP="009576A6">
      <w:pPr>
        <w:pStyle w:val="ListParagraph"/>
        <w:ind w:left="360"/>
        <w:jc w:val="both"/>
        <w:rPr>
          <w:rFonts w:ascii="Times New Roman" w:hAnsi="Times New Roman" w:cs="Times New Roman"/>
          <w:sz w:val="28"/>
        </w:rPr>
      </w:pPr>
    </w:p>
    <w:p w:rsidR="009576A6" w:rsidRPr="001E6E3F" w:rsidRDefault="009576A6" w:rsidP="009576A6">
      <w:pPr>
        <w:ind w:left="567" w:hanging="426"/>
        <w:jc w:val="both"/>
        <w:rPr>
          <w:rFonts w:ascii="Times New Roman" w:eastAsia="Times New Roman" w:hAnsi="Times New Roman" w:cs="Times New Roman"/>
          <w:sz w:val="24"/>
          <w:szCs w:val="24"/>
        </w:rPr>
      </w:pPr>
      <w:r w:rsidRPr="00011B5D">
        <w:rPr>
          <w:rFonts w:ascii="Times New Roman" w:eastAsia="Times New Roman" w:hAnsi="Times New Roman" w:cs="Times New Roman"/>
          <w:sz w:val="24"/>
          <w:szCs w:val="24"/>
        </w:rPr>
        <w:t>6</w:t>
      </w:r>
      <w:r w:rsidRPr="001E6E3F">
        <w:rPr>
          <w:rFonts w:ascii="Times New Roman" w:eastAsia="Times New Roman" w:hAnsi="Times New Roman" w:cs="Times New Roman"/>
          <w:sz w:val="24"/>
          <w:szCs w:val="24"/>
        </w:rPr>
        <w:t xml:space="preserve">.8 </w:t>
      </w:r>
      <w:r w:rsidRPr="005D7158">
        <w:rPr>
          <w:rFonts w:ascii="Times New Roman" w:eastAsia="Times New Roman" w:hAnsi="Times New Roman" w:cs="Times New Roman"/>
          <w:sz w:val="24"/>
          <w:szCs w:val="24"/>
        </w:rPr>
        <w:t>Entire clause 6 shall survive the termination of this agreement and the limitation of liability as set out in clause 13 shall not apply to obligation or liability existing under entire clause 6.</w:t>
      </w:r>
    </w:p>
    <w:p w:rsidR="009576A6" w:rsidRPr="001468DB" w:rsidRDefault="009576A6" w:rsidP="009576A6">
      <w:pPr>
        <w:pStyle w:val="ListParagraph"/>
        <w:ind w:left="360"/>
        <w:rPr>
          <w:rFonts w:ascii="Times New Roman" w:hAnsi="Times New Roman" w:cs="Times New Roman"/>
          <w:sz w:val="28"/>
        </w:rPr>
      </w:pPr>
    </w:p>
    <w:p w:rsidR="009576A6" w:rsidRPr="0054153A" w:rsidRDefault="009576A6" w:rsidP="009576A6">
      <w:pPr>
        <w:numPr>
          <w:ilvl w:val="0"/>
          <w:numId w:val="8"/>
        </w:numPr>
        <w:shd w:val="clear" w:color="auto" w:fill="FFFFFF"/>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REPRESENTATION &amp; WARRANTIES:</w:t>
      </w:r>
    </w:p>
    <w:p w:rsidR="009576A6" w:rsidRPr="0054153A" w:rsidRDefault="009576A6" w:rsidP="009576A6">
      <w:pPr>
        <w:shd w:val="clear" w:color="auto" w:fill="FFFFFF"/>
        <w:spacing w:after="0"/>
        <w:ind w:left="360"/>
        <w:jc w:val="both"/>
        <w:rPr>
          <w:rFonts w:ascii="Times New Roman" w:eastAsia="Times New Roman" w:hAnsi="Times New Roman" w:cs="Times New Roman"/>
          <w:sz w:val="24"/>
          <w:szCs w:val="24"/>
        </w:rPr>
      </w:pPr>
    </w:p>
    <w:p w:rsidR="009576A6" w:rsidRPr="0054153A" w:rsidRDefault="009576A6" w:rsidP="009576A6">
      <w:pPr>
        <w:numPr>
          <w:ilvl w:val="1"/>
          <w:numId w:val="8"/>
        </w:numPr>
        <w:shd w:val="clear" w:color="auto" w:fill="FFFFFF"/>
        <w:spacing w:after="0"/>
        <w:contextualSpacing/>
        <w:jc w:val="both"/>
        <w:rPr>
          <w:sz w:val="24"/>
          <w:szCs w:val="24"/>
        </w:rPr>
      </w:pPr>
      <w:r w:rsidRPr="001253CD">
        <w:rPr>
          <w:rFonts w:ascii="Times New Roman" w:eastAsia="Times New Roman" w:hAnsi="Times New Roman" w:cs="Times New Roman"/>
          <w:b/>
          <w:i/>
          <w:sz w:val="24"/>
          <w:szCs w:val="24"/>
        </w:rPr>
        <w:t>By FC</w:t>
      </w:r>
      <w:r w:rsidRPr="00541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 xml:space="preserve"> represents and warrants that:</w:t>
      </w:r>
    </w:p>
    <w:p w:rsidR="009576A6" w:rsidRPr="006335BD" w:rsidRDefault="009576A6" w:rsidP="009576A6">
      <w:pPr>
        <w:numPr>
          <w:ilvl w:val="0"/>
          <w:numId w:val="2"/>
        </w:numPr>
        <w:shd w:val="clear" w:color="auto" w:fill="FFFFFF"/>
        <w:spacing w:after="0"/>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is a body corporate duly constituted under Companies Act, 1956 (</w:t>
      </w:r>
      <w:r w:rsidRPr="0054153A">
        <w:rPr>
          <w:rFonts w:ascii="Times New Roman" w:eastAsia="Times New Roman" w:hAnsi="Times New Roman" w:cs="Times New Roman"/>
          <w:i/>
          <w:sz w:val="24"/>
          <w:szCs w:val="24"/>
        </w:rPr>
        <w:t>or any other applicable law, as it may vary on case to case basis</w:t>
      </w:r>
      <w:r w:rsidRPr="00541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any other applicable Act/Regulations </w:t>
      </w:r>
      <w:r w:rsidRPr="0054153A">
        <w:rPr>
          <w:rFonts w:ascii="Times New Roman" w:eastAsia="Times New Roman" w:hAnsi="Times New Roman" w:cs="Times New Roman"/>
          <w:sz w:val="24"/>
          <w:szCs w:val="24"/>
        </w:rPr>
        <w:t xml:space="preserve">and holds license to carry out the functions of </w:t>
      </w:r>
      <w:r>
        <w:rPr>
          <w:rFonts w:ascii="Times New Roman" w:eastAsia="Times New Roman" w:hAnsi="Times New Roman" w:cs="Times New Roman"/>
          <w:sz w:val="24"/>
          <w:szCs w:val="24"/>
        </w:rPr>
        <w:t xml:space="preserve">Financial </w:t>
      </w:r>
      <w:r w:rsidRPr="00513720">
        <w:rPr>
          <w:rFonts w:ascii="Times New Roman" w:eastAsia="Times New Roman" w:hAnsi="Times New Roman" w:cs="Times New Roman"/>
          <w:sz w:val="24"/>
          <w:szCs w:val="24"/>
        </w:rPr>
        <w:t>Creditor</w:t>
      </w:r>
      <w:r>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vide Licence No________ dated ______.</w:t>
      </w:r>
    </w:p>
    <w:p w:rsidR="009576A6" w:rsidRPr="0054153A" w:rsidRDefault="009576A6" w:rsidP="009576A6">
      <w:pPr>
        <w:numPr>
          <w:ilvl w:val="0"/>
          <w:numId w:val="2"/>
        </w:numPr>
        <w:shd w:val="clear" w:color="auto" w:fill="FFFFFF"/>
        <w:spacing w:after="0"/>
        <w:ind w:left="108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has all requisite corporate power and authority to execute this Agreement and to deliver and perform its obligations under this Agreement;</w:t>
      </w:r>
    </w:p>
    <w:p w:rsidR="009576A6" w:rsidRPr="005D7158" w:rsidRDefault="009576A6" w:rsidP="009576A6">
      <w:pPr>
        <w:numPr>
          <w:ilvl w:val="0"/>
          <w:numId w:val="2"/>
        </w:numPr>
        <w:shd w:val="clear" w:color="auto" w:fill="FFFFFF"/>
        <w:spacing w:after="0"/>
        <w:ind w:left="1080" w:hanging="360"/>
        <w:contextualSpacing/>
        <w:jc w:val="both"/>
        <w:rPr>
          <w:rFonts w:ascii="Times New Roman" w:eastAsia="Times New Roman" w:hAnsi="Times New Roman" w:cs="Times New Roman"/>
          <w:sz w:val="24"/>
          <w:szCs w:val="24"/>
        </w:rPr>
      </w:pPr>
      <w:r w:rsidRPr="005D7158">
        <w:rPr>
          <w:rFonts w:ascii="Times New Roman" w:eastAsia="Times New Roman" w:hAnsi="Times New Roman" w:cs="Times New Roman"/>
          <w:sz w:val="24"/>
          <w:szCs w:val="24"/>
        </w:rPr>
        <w:t>The execution, delivery and performance of this Agreement</w:t>
      </w:r>
      <w:r w:rsidR="00CF26D4">
        <w:rPr>
          <w:rFonts w:ascii="Times New Roman" w:eastAsia="Times New Roman" w:hAnsi="Times New Roman" w:cs="Times New Roman"/>
          <w:sz w:val="24"/>
          <w:szCs w:val="24"/>
        </w:rPr>
        <w:t xml:space="preserve"> has been duly authorized by FC</w:t>
      </w:r>
      <w:r>
        <w:rPr>
          <w:rFonts w:ascii="Times New Roman" w:eastAsia="Times New Roman" w:hAnsi="Times New Roman" w:cs="Times New Roman"/>
          <w:sz w:val="24"/>
          <w:szCs w:val="24"/>
        </w:rPr>
        <w:t>.</w:t>
      </w:r>
    </w:p>
    <w:p w:rsidR="009576A6" w:rsidRPr="0054153A" w:rsidRDefault="009576A6" w:rsidP="009576A6">
      <w:pPr>
        <w:shd w:val="clear" w:color="auto" w:fill="FFFFFF"/>
        <w:spacing w:after="0"/>
        <w:ind w:left="1080"/>
        <w:contextualSpacing/>
        <w:jc w:val="both"/>
        <w:rPr>
          <w:rFonts w:ascii="Times New Roman" w:eastAsia="Times New Roman" w:hAnsi="Times New Roman" w:cs="Times New Roman"/>
          <w:sz w:val="24"/>
          <w:szCs w:val="24"/>
        </w:rPr>
      </w:pPr>
    </w:p>
    <w:p w:rsidR="009576A6" w:rsidRPr="0054153A" w:rsidRDefault="009576A6" w:rsidP="009576A6">
      <w:pPr>
        <w:shd w:val="clear" w:color="auto" w:fill="FFFFFF"/>
        <w:spacing w:after="0"/>
        <w:ind w:left="1080"/>
        <w:jc w:val="both"/>
        <w:rPr>
          <w:rFonts w:ascii="Times New Roman" w:eastAsia="Times New Roman" w:hAnsi="Times New Roman" w:cs="Times New Roman"/>
          <w:sz w:val="24"/>
          <w:szCs w:val="24"/>
        </w:rPr>
      </w:pPr>
    </w:p>
    <w:p w:rsidR="009576A6" w:rsidRPr="0054153A" w:rsidRDefault="009576A6" w:rsidP="009576A6">
      <w:pPr>
        <w:numPr>
          <w:ilvl w:val="1"/>
          <w:numId w:val="8"/>
        </w:numPr>
        <w:shd w:val="clear" w:color="auto" w:fill="FFFFFF"/>
        <w:spacing w:after="0"/>
        <w:contextualSpacing/>
        <w:jc w:val="both"/>
        <w:rPr>
          <w:sz w:val="24"/>
          <w:szCs w:val="24"/>
        </w:rPr>
      </w:pPr>
      <w:r w:rsidRPr="001253CD">
        <w:rPr>
          <w:rFonts w:ascii="Times New Roman" w:eastAsia="Times New Roman" w:hAnsi="Times New Roman" w:cs="Times New Roman"/>
          <w:b/>
          <w:i/>
          <w:sz w:val="24"/>
          <w:szCs w:val="24"/>
        </w:rPr>
        <w:t>By NeSL</w:t>
      </w:r>
      <w:r w:rsidRPr="0054153A">
        <w:rPr>
          <w:rFonts w:ascii="Times New Roman" w:eastAsia="Times New Roman" w:hAnsi="Times New Roman" w:cs="Times New Roman"/>
          <w:sz w:val="24"/>
          <w:szCs w:val="24"/>
        </w:rPr>
        <w:t>: NeSL represents and warrants that:</w:t>
      </w:r>
    </w:p>
    <w:p w:rsidR="009576A6" w:rsidRPr="0054153A" w:rsidRDefault="009576A6" w:rsidP="009576A6">
      <w:pPr>
        <w:numPr>
          <w:ilvl w:val="0"/>
          <w:numId w:val="1"/>
        </w:numPr>
        <w:shd w:val="clear" w:color="auto" w:fill="FFFFFF"/>
        <w:spacing w:after="0"/>
        <w:ind w:left="1080" w:hanging="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NeSL is a company duly incorporated under Companies Act, 2013 and is </w:t>
      </w:r>
      <w:r>
        <w:rPr>
          <w:rFonts w:ascii="Times New Roman" w:eastAsia="Times New Roman" w:hAnsi="Times New Roman" w:cs="Times New Roman"/>
          <w:sz w:val="24"/>
          <w:szCs w:val="24"/>
        </w:rPr>
        <w:t>registered with IBBI</w:t>
      </w:r>
      <w:r w:rsidRPr="0054153A">
        <w:rPr>
          <w:rFonts w:ascii="Times New Roman" w:eastAsia="Times New Roman" w:hAnsi="Times New Roman" w:cs="Times New Roman"/>
          <w:sz w:val="24"/>
          <w:szCs w:val="24"/>
        </w:rPr>
        <w:t xml:space="preserve"> as Information Utility with Registration N</w:t>
      </w:r>
      <w:r>
        <w:rPr>
          <w:rFonts w:ascii="Times New Roman" w:eastAsia="Times New Roman" w:hAnsi="Times New Roman" w:cs="Times New Roman"/>
          <w:sz w:val="24"/>
          <w:szCs w:val="24"/>
        </w:rPr>
        <w:t>o</w:t>
      </w:r>
      <w:r w:rsidRPr="00541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IBBI/IU/01.</w:t>
      </w:r>
    </w:p>
    <w:p w:rsidR="009576A6" w:rsidRPr="0054153A" w:rsidRDefault="009576A6" w:rsidP="009576A6">
      <w:pPr>
        <w:numPr>
          <w:ilvl w:val="0"/>
          <w:numId w:val="1"/>
        </w:numPr>
        <w:shd w:val="clear" w:color="auto" w:fill="FFFFFF"/>
        <w:spacing w:after="0"/>
        <w:ind w:left="1080" w:hanging="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NeSL is in compliance with all laws applicable to NeSL including but not limited to IU Regulations, and has obtained all applicable permits and licenses required of NeSL in connection with its obligations under this Agreement;</w:t>
      </w:r>
    </w:p>
    <w:p w:rsidR="009576A6" w:rsidRPr="0054153A" w:rsidRDefault="009576A6" w:rsidP="009576A6">
      <w:pPr>
        <w:numPr>
          <w:ilvl w:val="0"/>
          <w:numId w:val="1"/>
        </w:numPr>
        <w:shd w:val="clear" w:color="auto" w:fill="FFFFFF"/>
        <w:spacing w:after="0"/>
        <w:ind w:left="1080" w:hanging="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NeSL has all requisite corporate power and authority to execute this Agreement and to deliver and perform its obligations under this Agreement;</w:t>
      </w:r>
    </w:p>
    <w:p w:rsidR="009576A6" w:rsidRDefault="009576A6" w:rsidP="009576A6">
      <w:pPr>
        <w:numPr>
          <w:ilvl w:val="0"/>
          <w:numId w:val="1"/>
        </w:numPr>
        <w:shd w:val="clear" w:color="auto" w:fill="FFFFFF"/>
        <w:spacing w:after="0"/>
        <w:ind w:left="1080" w:hanging="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The execution, delivery and performance of this Agreement has been duly authorized by NeSL, and will not conflict with or result in a breach of or constitute a default under any other agreement to which NeSL is a party or by which NeSL is bound;</w:t>
      </w:r>
    </w:p>
    <w:p w:rsidR="009576A6" w:rsidRPr="006335BD" w:rsidRDefault="009576A6" w:rsidP="009576A6">
      <w:pPr>
        <w:numPr>
          <w:ilvl w:val="0"/>
          <w:numId w:val="1"/>
        </w:numPr>
        <w:shd w:val="clear" w:color="auto" w:fill="FFFFFF"/>
        <w:spacing w:after="0"/>
        <w:ind w:left="1080" w:hanging="360"/>
        <w:contextualSpacing/>
        <w:jc w:val="both"/>
        <w:rPr>
          <w:rFonts w:ascii="Times New Roman" w:eastAsia="Times New Roman" w:hAnsi="Times New Roman" w:cs="Times New Roman"/>
          <w:sz w:val="24"/>
          <w:szCs w:val="24"/>
        </w:rPr>
      </w:pPr>
      <w:r w:rsidRPr="006335BD">
        <w:rPr>
          <w:rFonts w:ascii="Times New Roman" w:eastAsia="Times New Roman" w:hAnsi="Times New Roman" w:cs="Times New Roman"/>
          <w:sz w:val="24"/>
          <w:szCs w:val="24"/>
        </w:rPr>
        <w:t>The performance of Services by   NeSL shall be in accordance with the service levels as expected in general course of business and shall meet the highest professional standards;</w:t>
      </w:r>
    </w:p>
    <w:p w:rsidR="009576A6" w:rsidRPr="0054153A" w:rsidRDefault="009576A6" w:rsidP="009576A6">
      <w:pPr>
        <w:shd w:val="clear" w:color="auto" w:fill="FFFFFF"/>
        <w:spacing w:after="0"/>
        <w:ind w:left="720"/>
        <w:contextualSpacing/>
        <w:jc w:val="both"/>
        <w:rPr>
          <w:rFonts w:ascii="Times New Roman" w:eastAsia="Times New Roman" w:hAnsi="Times New Roman" w:cs="Times New Roman"/>
          <w:b/>
          <w:sz w:val="24"/>
          <w:szCs w:val="24"/>
        </w:rPr>
      </w:pPr>
    </w:p>
    <w:p w:rsidR="009576A6" w:rsidRPr="0054153A" w:rsidRDefault="009576A6" w:rsidP="009576A6">
      <w:pPr>
        <w:numPr>
          <w:ilvl w:val="0"/>
          <w:numId w:val="8"/>
        </w:numPr>
        <w:shd w:val="clear" w:color="auto" w:fill="FFFFFF"/>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TERMINATION</w:t>
      </w:r>
    </w:p>
    <w:p w:rsidR="009576A6" w:rsidRPr="0054153A" w:rsidRDefault="009576A6" w:rsidP="009576A6">
      <w:pPr>
        <w:numPr>
          <w:ilvl w:val="1"/>
          <w:numId w:val="8"/>
        </w:numPr>
        <w:tabs>
          <w:tab w:val="left" w:pos="360"/>
        </w:tabs>
        <w:spacing w:after="0"/>
        <w:contextualSpacing/>
        <w:jc w:val="both"/>
        <w:rPr>
          <w:sz w:val="24"/>
          <w:szCs w:val="24"/>
        </w:rPr>
      </w:pPr>
      <w:r w:rsidRPr="0054153A">
        <w:rPr>
          <w:rFonts w:ascii="Times New Roman" w:eastAsia="Times New Roman" w:hAnsi="Times New Roman" w:cs="Times New Roman"/>
          <w:sz w:val="24"/>
          <w:szCs w:val="24"/>
        </w:rPr>
        <w:t xml:space="preserve">Either party may terminate this Agreement, in whole or in part, by giving a </w:t>
      </w:r>
      <w:r>
        <w:rPr>
          <w:rFonts w:ascii="Times New Roman" w:eastAsia="Times New Roman" w:hAnsi="Times New Roman" w:cs="Times New Roman"/>
          <w:sz w:val="24"/>
          <w:szCs w:val="24"/>
        </w:rPr>
        <w:t xml:space="preserve">3(three) </w:t>
      </w:r>
      <w:r w:rsidRPr="0054153A">
        <w:rPr>
          <w:rFonts w:ascii="Times New Roman" w:eastAsia="Times New Roman" w:hAnsi="Times New Roman" w:cs="Times New Roman"/>
          <w:sz w:val="24"/>
          <w:szCs w:val="24"/>
        </w:rPr>
        <w:t xml:space="preserve">months written notice to the other party, without any further obligation on its part, subject to </w:t>
      </w:r>
      <w:r>
        <w:rPr>
          <w:rFonts w:ascii="Times New Roman" w:eastAsia="Times New Roman" w:hAnsi="Times New Roman" w:cs="Times New Roman"/>
          <w:sz w:val="24"/>
          <w:szCs w:val="24"/>
        </w:rPr>
        <w:t>provisions mentioned in clause</w:t>
      </w:r>
      <w:r w:rsidRPr="00541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54153A">
        <w:rPr>
          <w:rFonts w:ascii="Times New Roman" w:eastAsia="Times New Roman" w:hAnsi="Times New Roman" w:cs="Times New Roman"/>
          <w:sz w:val="24"/>
          <w:szCs w:val="24"/>
        </w:rPr>
        <w:t>.2 below</w:t>
      </w:r>
      <w:r>
        <w:rPr>
          <w:rFonts w:ascii="Times New Roman" w:eastAsia="Times New Roman" w:hAnsi="Times New Roman" w:cs="Times New Roman"/>
          <w:sz w:val="24"/>
          <w:szCs w:val="24"/>
        </w:rPr>
        <w:t>.</w:t>
      </w:r>
    </w:p>
    <w:p w:rsidR="009576A6" w:rsidRPr="0054153A" w:rsidRDefault="009576A6" w:rsidP="009576A6">
      <w:pPr>
        <w:tabs>
          <w:tab w:val="left" w:pos="360"/>
        </w:tabs>
        <w:spacing w:after="0"/>
        <w:ind w:left="360"/>
        <w:jc w:val="both"/>
        <w:rPr>
          <w:rFonts w:ascii="Times New Roman" w:eastAsia="Times New Roman" w:hAnsi="Times New Roman" w:cs="Times New Roman"/>
          <w:b/>
          <w:sz w:val="24"/>
          <w:szCs w:val="24"/>
        </w:rPr>
      </w:pPr>
    </w:p>
    <w:p w:rsidR="009576A6" w:rsidRPr="0054153A" w:rsidRDefault="009576A6" w:rsidP="009576A6">
      <w:pPr>
        <w:numPr>
          <w:ilvl w:val="1"/>
          <w:numId w:val="8"/>
        </w:numPr>
        <w:tabs>
          <w:tab w:val="left" w:pos="360"/>
        </w:tabs>
        <w:spacing w:after="0"/>
        <w:contextualSpacing/>
        <w:jc w:val="both"/>
        <w:rPr>
          <w:sz w:val="24"/>
          <w:szCs w:val="24"/>
        </w:rPr>
      </w:pPr>
      <w:r w:rsidRPr="0054153A">
        <w:rPr>
          <w:rFonts w:ascii="Times New Roman" w:eastAsia="Times New Roman" w:hAnsi="Times New Roman" w:cs="Times New Roman"/>
          <w:sz w:val="24"/>
          <w:szCs w:val="24"/>
        </w:rPr>
        <w:t>Notwithstanding the foregoing, either party may terminate this Agreement, by giving a written notice to other party at any time, if:</w:t>
      </w:r>
    </w:p>
    <w:p w:rsidR="009576A6" w:rsidRPr="0054153A" w:rsidRDefault="009576A6" w:rsidP="009576A6">
      <w:pPr>
        <w:tabs>
          <w:tab w:val="left" w:pos="360"/>
        </w:tabs>
        <w:spacing w:after="0"/>
        <w:jc w:val="both"/>
        <w:rPr>
          <w:b/>
          <w:sz w:val="24"/>
          <w:szCs w:val="24"/>
        </w:rPr>
      </w:pPr>
    </w:p>
    <w:p w:rsidR="009576A6" w:rsidRPr="0054153A" w:rsidRDefault="009576A6" w:rsidP="009576A6">
      <w:pPr>
        <w:numPr>
          <w:ilvl w:val="2"/>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4153A">
        <w:rPr>
          <w:rFonts w:ascii="Times New Roman" w:eastAsia="Times New Roman" w:hAnsi="Times New Roman" w:cs="Times New Roman"/>
          <w:sz w:val="24"/>
          <w:szCs w:val="24"/>
        </w:rPr>
        <w:t xml:space="preserve">he other party is in breach of any of the terms of, or any of its material obligation under, this Agreement, which if capable of being remedied, is not remedied within 60 </w:t>
      </w:r>
      <w:r>
        <w:rPr>
          <w:rFonts w:ascii="Times New Roman" w:eastAsia="Times New Roman" w:hAnsi="Times New Roman" w:cs="Times New Roman"/>
          <w:sz w:val="24"/>
          <w:szCs w:val="24"/>
        </w:rPr>
        <w:t xml:space="preserve">(sixty) </w:t>
      </w:r>
      <w:r w:rsidRPr="0054153A">
        <w:rPr>
          <w:rFonts w:ascii="Times New Roman" w:eastAsia="Times New Roman" w:hAnsi="Times New Roman" w:cs="Times New Roman"/>
          <w:sz w:val="24"/>
          <w:szCs w:val="24"/>
        </w:rPr>
        <w:t xml:space="preserve">days of being requested to do so by other party, in writing; or </w:t>
      </w:r>
    </w:p>
    <w:p w:rsidR="009576A6" w:rsidRPr="0054153A" w:rsidRDefault="009576A6" w:rsidP="009576A6">
      <w:pPr>
        <w:spacing w:after="0"/>
        <w:ind w:left="1080"/>
        <w:jc w:val="both"/>
        <w:rPr>
          <w:rFonts w:ascii="Times New Roman" w:eastAsia="Times New Roman" w:hAnsi="Times New Roman" w:cs="Times New Roman"/>
          <w:sz w:val="24"/>
          <w:szCs w:val="24"/>
        </w:rPr>
      </w:pPr>
    </w:p>
    <w:p w:rsidR="009576A6" w:rsidRPr="0054153A" w:rsidRDefault="009576A6" w:rsidP="009576A6">
      <w:pPr>
        <w:numPr>
          <w:ilvl w:val="2"/>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4153A">
        <w:rPr>
          <w:rFonts w:ascii="Times New Roman" w:eastAsia="Times New Roman" w:hAnsi="Times New Roman" w:cs="Times New Roman"/>
          <w:sz w:val="24"/>
          <w:szCs w:val="24"/>
        </w:rPr>
        <w:t xml:space="preserve"> </w:t>
      </w:r>
      <w:r w:rsidRPr="001D5AF3">
        <w:rPr>
          <w:rFonts w:ascii="Times New Roman" w:eastAsia="Times New Roman" w:hAnsi="Times New Roman" w:cs="Times New Roman"/>
          <w:sz w:val="24"/>
          <w:szCs w:val="24"/>
        </w:rPr>
        <w:t>voluntary arrangement</w:t>
      </w:r>
      <w:r w:rsidRPr="0054153A">
        <w:rPr>
          <w:rFonts w:ascii="Times New Roman" w:eastAsia="Times New Roman" w:hAnsi="Times New Roman" w:cs="Times New Roman"/>
          <w:sz w:val="24"/>
          <w:szCs w:val="24"/>
        </w:rPr>
        <w:t xml:space="preserve"> is approved, a bankruptcy or an administration order is made, or a receiver or administrative receiver is appointed over any of the other party's assets; or an undertaking or a resolution or petition to wind up the other party is passed or presented (other than for the purposes of amalgamation or reconstruction) or any analogous procedure is initiated against the other party; or if any circumstances arise which entitle the Courts / Tribunal to appoint a receiver, administrative receiver or administrator or to present a winding-up petition or make a winding-up order in respect of the other party. </w:t>
      </w:r>
    </w:p>
    <w:p w:rsidR="009576A6" w:rsidRPr="0054153A" w:rsidRDefault="009576A6" w:rsidP="009576A6">
      <w:pPr>
        <w:spacing w:after="0"/>
        <w:ind w:left="1080"/>
        <w:jc w:val="both"/>
        <w:rPr>
          <w:rFonts w:ascii="Times New Roman" w:eastAsia="Times New Roman" w:hAnsi="Times New Roman" w:cs="Times New Roman"/>
          <w:sz w:val="24"/>
          <w:szCs w:val="24"/>
        </w:rPr>
      </w:pPr>
    </w:p>
    <w:p w:rsidR="009576A6" w:rsidRDefault="009576A6" w:rsidP="009576A6">
      <w:pPr>
        <w:numPr>
          <w:ilvl w:val="2"/>
          <w:numId w:val="8"/>
        </w:numPr>
        <w:spacing w:after="0"/>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Both parties shall adhere to and carry out their respective obligations</w:t>
      </w:r>
      <w:r>
        <w:rPr>
          <w:rFonts w:ascii="Times New Roman" w:eastAsia="Times New Roman" w:hAnsi="Times New Roman" w:cs="Times New Roman"/>
          <w:sz w:val="24"/>
          <w:szCs w:val="24"/>
        </w:rPr>
        <w:t>,</w:t>
      </w:r>
      <w:r w:rsidRPr="0054153A">
        <w:rPr>
          <w:rFonts w:ascii="Times New Roman" w:eastAsia="Times New Roman" w:hAnsi="Times New Roman" w:cs="Times New Roman"/>
          <w:sz w:val="24"/>
          <w:szCs w:val="24"/>
        </w:rPr>
        <w:t xml:space="preserve"> both functional and financial, till the date of such termination of </w:t>
      </w:r>
      <w:r>
        <w:rPr>
          <w:rFonts w:ascii="Times New Roman" w:eastAsia="Times New Roman" w:hAnsi="Times New Roman" w:cs="Times New Roman"/>
          <w:sz w:val="24"/>
          <w:szCs w:val="24"/>
        </w:rPr>
        <w:t>A</w:t>
      </w:r>
      <w:r w:rsidRPr="0054153A">
        <w:rPr>
          <w:rFonts w:ascii="Times New Roman" w:eastAsia="Times New Roman" w:hAnsi="Times New Roman" w:cs="Times New Roman"/>
          <w:sz w:val="24"/>
          <w:szCs w:val="24"/>
        </w:rPr>
        <w:t>greement including but not restricted to payment of the fees, charges and other dues payable to NeSL;</w:t>
      </w:r>
    </w:p>
    <w:p w:rsidR="009576A6" w:rsidRPr="0054153A" w:rsidRDefault="009576A6" w:rsidP="009576A6">
      <w:pPr>
        <w:spacing w:after="0"/>
        <w:ind w:left="1080"/>
        <w:jc w:val="both"/>
        <w:rPr>
          <w:rFonts w:ascii="Times New Roman" w:eastAsia="Times New Roman" w:hAnsi="Times New Roman" w:cs="Times New Roman"/>
          <w:sz w:val="24"/>
          <w:szCs w:val="24"/>
        </w:rPr>
      </w:pPr>
    </w:p>
    <w:p w:rsidR="009576A6" w:rsidRPr="0054153A" w:rsidRDefault="009576A6" w:rsidP="009576A6">
      <w:pPr>
        <w:numPr>
          <w:ilvl w:val="2"/>
          <w:numId w:val="8"/>
        </w:numPr>
        <w:spacing w:after="0"/>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Upon termination </w:t>
      </w:r>
      <w:r>
        <w:rPr>
          <w:rFonts w:ascii="Times New Roman" w:eastAsia="Times New Roman" w:hAnsi="Times New Roman" w:cs="Times New Roman"/>
          <w:sz w:val="24"/>
          <w:szCs w:val="24"/>
        </w:rPr>
        <w:t xml:space="preserve">of this Agreement, </w:t>
      </w:r>
      <w:r w:rsidRPr="001D5AF3">
        <w:rPr>
          <w:rFonts w:ascii="Times New Roman" w:eastAsia="Times New Roman" w:hAnsi="Times New Roman" w:cs="Times New Roman"/>
          <w:sz w:val="24"/>
          <w:szCs w:val="24"/>
        </w:rPr>
        <w:t>both the parties</w:t>
      </w:r>
      <w:r w:rsidRPr="0054153A">
        <w:rPr>
          <w:rFonts w:ascii="Times New Roman" w:eastAsia="Times New Roman" w:hAnsi="Times New Roman" w:cs="Times New Roman"/>
          <w:sz w:val="24"/>
          <w:szCs w:val="24"/>
        </w:rPr>
        <w:t xml:space="preserve"> hereby agree to destroy all the </w:t>
      </w:r>
      <w:r>
        <w:rPr>
          <w:rFonts w:ascii="Times New Roman" w:eastAsia="Times New Roman" w:hAnsi="Times New Roman" w:cs="Times New Roman"/>
          <w:sz w:val="24"/>
          <w:szCs w:val="24"/>
        </w:rPr>
        <w:t>confidential information received from other party</w:t>
      </w:r>
      <w:r w:rsidRPr="0054153A">
        <w:rPr>
          <w:rFonts w:ascii="Times New Roman" w:eastAsia="Times New Roman" w:hAnsi="Times New Roman" w:cs="Times New Roman"/>
          <w:sz w:val="24"/>
          <w:szCs w:val="24"/>
        </w:rPr>
        <w:t xml:space="preserve"> in a safe and secured manner without </w:t>
      </w:r>
      <w:r w:rsidRPr="0054153A">
        <w:rPr>
          <w:rFonts w:ascii="Times New Roman" w:eastAsia="Times New Roman" w:hAnsi="Times New Roman" w:cs="Times New Roman"/>
          <w:sz w:val="24"/>
          <w:szCs w:val="24"/>
        </w:rPr>
        <w:lastRenderedPageBreak/>
        <w:t>any prejudice caused to the other party</w:t>
      </w:r>
      <w:r>
        <w:rPr>
          <w:rFonts w:ascii="Times New Roman" w:eastAsia="Times New Roman" w:hAnsi="Times New Roman" w:cs="Times New Roman"/>
          <w:sz w:val="24"/>
          <w:szCs w:val="24"/>
        </w:rPr>
        <w:t xml:space="preserve"> subject to retaining only such information which the law mandates</w:t>
      </w:r>
      <w:r w:rsidRPr="00541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NeSL shall not use the confidential information for any purpose other than for it is received from the FC. The obligation of NeSL to maintain the confidentiality shall survive the termination/ expiry of this agreement.</w:t>
      </w:r>
    </w:p>
    <w:p w:rsidR="009576A6" w:rsidRPr="0054153A" w:rsidRDefault="009576A6" w:rsidP="009576A6">
      <w:pPr>
        <w:spacing w:after="0"/>
        <w:ind w:left="1080"/>
        <w:jc w:val="both"/>
        <w:rPr>
          <w:rFonts w:ascii="Times New Roman" w:eastAsia="Times New Roman" w:hAnsi="Times New Roman" w:cs="Times New Roman"/>
          <w:sz w:val="24"/>
          <w:szCs w:val="24"/>
        </w:rPr>
      </w:pPr>
    </w:p>
    <w:p w:rsidR="009576A6" w:rsidRPr="0054153A" w:rsidRDefault="009576A6" w:rsidP="009576A6">
      <w:pPr>
        <w:numPr>
          <w:ilvl w:val="0"/>
          <w:numId w:val="8"/>
        </w:numPr>
        <w:shd w:val="clear" w:color="auto" w:fill="FFFFFF"/>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INDEMNITY</w:t>
      </w:r>
    </w:p>
    <w:p w:rsidR="009576A6" w:rsidRPr="0054153A" w:rsidRDefault="009576A6" w:rsidP="009576A6">
      <w:pPr>
        <w:spacing w:after="0"/>
        <w:ind w:left="720"/>
        <w:jc w:val="both"/>
        <w:rPr>
          <w:rFonts w:ascii="Times New Roman" w:eastAsia="Times New Roman" w:hAnsi="Times New Roman" w:cs="Times New Roman"/>
          <w:sz w:val="24"/>
          <w:szCs w:val="24"/>
        </w:rPr>
      </w:pPr>
    </w:p>
    <w:p w:rsidR="009576A6" w:rsidRPr="0054153A" w:rsidRDefault="009576A6" w:rsidP="009576A6">
      <w:pPr>
        <w:tabs>
          <w:tab w:val="left" w:pos="360"/>
        </w:tabs>
        <w:spacing w:after="0"/>
        <w:ind w:left="900" w:hanging="540"/>
        <w:contextualSpacing/>
        <w:jc w:val="both"/>
        <w:rPr>
          <w:sz w:val="24"/>
          <w:szCs w:val="24"/>
        </w:rPr>
      </w:pPr>
      <w:r>
        <w:rPr>
          <w:rFonts w:ascii="Times New Roman" w:eastAsia="Times New Roman" w:hAnsi="Times New Roman" w:cs="Times New Roman"/>
          <w:i/>
          <w:sz w:val="24"/>
          <w:szCs w:val="24"/>
        </w:rPr>
        <w:t xml:space="preserve">9.1     </w:t>
      </w:r>
      <w:r w:rsidRPr="0054153A">
        <w:rPr>
          <w:rFonts w:ascii="Times New Roman" w:eastAsia="Times New Roman" w:hAnsi="Times New Roman" w:cs="Times New Roman"/>
          <w:sz w:val="24"/>
          <w:szCs w:val="24"/>
        </w:rPr>
        <w:t xml:space="preserve">NeSL shall indemnify, defend and hold harmless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 xml:space="preserve">from and against, any claims, demands, losses and liabilities, suffered, incurred or sustained by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 xml:space="preserve">or to which </w:t>
      </w:r>
      <w:r>
        <w:rPr>
          <w:rFonts w:ascii="Times New Roman" w:eastAsia="Times New Roman" w:hAnsi="Times New Roman" w:cs="Times New Roman"/>
          <w:sz w:val="24"/>
          <w:szCs w:val="24"/>
        </w:rPr>
        <w:t xml:space="preserve">FC </w:t>
      </w:r>
      <w:r w:rsidRPr="0054153A">
        <w:rPr>
          <w:rFonts w:ascii="Times New Roman" w:eastAsia="Times New Roman" w:hAnsi="Times New Roman" w:cs="Times New Roman"/>
          <w:sz w:val="24"/>
          <w:szCs w:val="24"/>
        </w:rPr>
        <w:t>becomes subject, resulting from or arising out of</w:t>
      </w:r>
      <w:r>
        <w:rPr>
          <w:rFonts w:ascii="Times New Roman" w:eastAsia="Times New Roman" w:hAnsi="Times New Roman" w:cs="Times New Roman"/>
          <w:sz w:val="24"/>
          <w:szCs w:val="24"/>
        </w:rPr>
        <w:t xml:space="preserve"> this agreement</w:t>
      </w:r>
      <w:r w:rsidRPr="0054153A">
        <w:rPr>
          <w:rFonts w:ascii="Times New Roman" w:eastAsia="Times New Roman" w:hAnsi="Times New Roman" w:cs="Times New Roman"/>
          <w:sz w:val="24"/>
          <w:szCs w:val="24"/>
        </w:rPr>
        <w:t>:</w:t>
      </w:r>
    </w:p>
    <w:p w:rsidR="009576A6" w:rsidRPr="0054153A" w:rsidRDefault="009576A6" w:rsidP="009576A6">
      <w:pPr>
        <w:tabs>
          <w:tab w:val="left" w:pos="360"/>
        </w:tabs>
        <w:spacing w:after="0"/>
        <w:ind w:left="1440" w:hanging="540"/>
        <w:jc w:val="both"/>
        <w:rPr>
          <w:rFonts w:ascii="Times New Roman" w:eastAsia="Times New Roman" w:hAnsi="Times New Roman" w:cs="Times New Roman"/>
          <w:sz w:val="24"/>
          <w:szCs w:val="24"/>
        </w:rPr>
      </w:pPr>
    </w:p>
    <w:p w:rsidR="009576A6" w:rsidRPr="0054153A" w:rsidRDefault="009576A6" w:rsidP="009576A6">
      <w:pPr>
        <w:numPr>
          <w:ilvl w:val="0"/>
          <w:numId w:val="6"/>
        </w:numPr>
        <w:shd w:val="clear" w:color="auto" w:fill="FFFFFF"/>
        <w:spacing w:after="0"/>
        <w:ind w:left="14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due to breach of representation or warranty by NeSL as set forth in clause </w:t>
      </w:r>
      <w:r>
        <w:rPr>
          <w:rFonts w:ascii="Times New Roman" w:eastAsia="Times New Roman" w:hAnsi="Times New Roman" w:cs="Times New Roman"/>
          <w:sz w:val="24"/>
          <w:szCs w:val="24"/>
        </w:rPr>
        <w:t>7</w:t>
      </w:r>
      <w:r w:rsidRPr="0054153A">
        <w:rPr>
          <w:rFonts w:ascii="Times New Roman" w:eastAsia="Times New Roman" w:hAnsi="Times New Roman" w:cs="Times New Roman"/>
          <w:sz w:val="24"/>
          <w:szCs w:val="24"/>
        </w:rPr>
        <w:t>.2; or</w:t>
      </w:r>
    </w:p>
    <w:p w:rsidR="009576A6" w:rsidRPr="0054153A" w:rsidRDefault="009576A6" w:rsidP="009576A6">
      <w:pPr>
        <w:numPr>
          <w:ilvl w:val="0"/>
          <w:numId w:val="6"/>
        </w:numPr>
        <w:shd w:val="clear" w:color="auto" w:fill="FFFFFF"/>
        <w:spacing w:after="0"/>
        <w:ind w:left="1440" w:hanging="54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arising out of the negligent acts, errors or omissions of the NeSL, or of those for whom NeSL is legally liable, which arise out of the performance of obligations under this Agreement.</w:t>
      </w:r>
    </w:p>
    <w:p w:rsidR="009576A6" w:rsidRPr="0054153A" w:rsidRDefault="009576A6" w:rsidP="009576A6">
      <w:pPr>
        <w:tabs>
          <w:tab w:val="left" w:pos="360"/>
        </w:tabs>
        <w:spacing w:after="0"/>
        <w:jc w:val="both"/>
        <w:rPr>
          <w:rFonts w:ascii="Times New Roman" w:eastAsia="Times New Roman" w:hAnsi="Times New Roman" w:cs="Times New Roman"/>
          <w:b/>
          <w:sz w:val="24"/>
          <w:szCs w:val="24"/>
        </w:rPr>
      </w:pPr>
    </w:p>
    <w:p w:rsidR="009576A6" w:rsidRPr="0054153A" w:rsidRDefault="009576A6" w:rsidP="009576A6">
      <w:pPr>
        <w:tabs>
          <w:tab w:val="left" w:pos="360"/>
        </w:tabs>
        <w:spacing w:after="0"/>
        <w:ind w:left="900" w:hanging="540"/>
        <w:contextualSpacing/>
        <w:jc w:val="both"/>
        <w:rPr>
          <w:sz w:val="24"/>
          <w:szCs w:val="24"/>
        </w:rPr>
      </w:pPr>
      <w:r>
        <w:rPr>
          <w:rFonts w:ascii="Times New Roman" w:eastAsia="Times New Roman" w:hAnsi="Times New Roman" w:cs="Times New Roman"/>
          <w:sz w:val="24"/>
          <w:szCs w:val="24"/>
        </w:rPr>
        <w:t xml:space="preserve">9.2   </w:t>
      </w:r>
      <w:r w:rsidRPr="0054153A">
        <w:rPr>
          <w:rFonts w:ascii="Times New Roman" w:eastAsia="Times New Roman" w:hAnsi="Times New Roman" w:cs="Times New Roman"/>
          <w:sz w:val="24"/>
          <w:szCs w:val="24"/>
        </w:rPr>
        <w:t>This indemnification shall include all costs, attorney’s fees and other expenses etc</w:t>
      </w:r>
      <w:r>
        <w:rPr>
          <w:rFonts w:ascii="Times New Roman" w:eastAsia="Times New Roman" w:hAnsi="Times New Roman" w:cs="Times New Roman"/>
          <w:sz w:val="24"/>
          <w:szCs w:val="24"/>
        </w:rPr>
        <w:t>.</w:t>
      </w:r>
      <w:r w:rsidRPr="0054153A">
        <w:rPr>
          <w:rFonts w:ascii="Times New Roman" w:eastAsia="Times New Roman" w:hAnsi="Times New Roman" w:cs="Times New Roman"/>
          <w:sz w:val="24"/>
          <w:szCs w:val="24"/>
        </w:rPr>
        <w:t xml:space="preserve"> paid or incurred by or imposed upon a party in connection with the defence of any such claim.</w:t>
      </w:r>
    </w:p>
    <w:p w:rsidR="009576A6" w:rsidRPr="0054153A" w:rsidRDefault="009576A6" w:rsidP="009576A6">
      <w:pPr>
        <w:tabs>
          <w:tab w:val="left" w:pos="360"/>
        </w:tabs>
        <w:spacing w:after="0"/>
        <w:ind w:left="720"/>
        <w:jc w:val="both"/>
        <w:rPr>
          <w:rFonts w:ascii="Times New Roman" w:eastAsia="Times New Roman" w:hAnsi="Times New Roman" w:cs="Times New Roman"/>
          <w:sz w:val="24"/>
          <w:szCs w:val="24"/>
        </w:rPr>
      </w:pPr>
    </w:p>
    <w:p w:rsidR="009576A6" w:rsidRPr="0054153A" w:rsidRDefault="009576A6" w:rsidP="009576A6">
      <w:pPr>
        <w:tabs>
          <w:tab w:val="left" w:pos="360"/>
        </w:tabs>
        <w:spacing w:after="0"/>
        <w:ind w:left="90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Pr="0054153A">
        <w:rPr>
          <w:rFonts w:ascii="Times New Roman" w:eastAsia="Times New Roman" w:hAnsi="Times New Roman" w:cs="Times New Roman"/>
          <w:sz w:val="24"/>
          <w:szCs w:val="24"/>
        </w:rPr>
        <w:t xml:space="preserve">This clause shall survive even after this </w:t>
      </w:r>
      <w:r>
        <w:rPr>
          <w:rFonts w:ascii="Times New Roman" w:eastAsia="Times New Roman" w:hAnsi="Times New Roman" w:cs="Times New Roman"/>
          <w:sz w:val="24"/>
          <w:szCs w:val="24"/>
        </w:rPr>
        <w:t>A</w:t>
      </w:r>
      <w:r w:rsidRPr="0054153A">
        <w:rPr>
          <w:rFonts w:ascii="Times New Roman" w:eastAsia="Times New Roman" w:hAnsi="Times New Roman" w:cs="Times New Roman"/>
          <w:sz w:val="24"/>
          <w:szCs w:val="24"/>
        </w:rPr>
        <w:t>greement is determined by the respective parties.</w:t>
      </w:r>
    </w:p>
    <w:p w:rsidR="009576A6" w:rsidRDefault="009576A6" w:rsidP="009576A6">
      <w:pPr>
        <w:spacing w:after="0"/>
        <w:jc w:val="both"/>
        <w:rPr>
          <w:sz w:val="24"/>
          <w:szCs w:val="24"/>
        </w:rPr>
      </w:pPr>
    </w:p>
    <w:p w:rsidR="009576A6" w:rsidRPr="0054153A" w:rsidRDefault="009576A6" w:rsidP="009576A6">
      <w:pPr>
        <w:spacing w:after="0"/>
        <w:jc w:val="both"/>
        <w:rPr>
          <w:sz w:val="24"/>
          <w:szCs w:val="24"/>
        </w:rPr>
      </w:pPr>
    </w:p>
    <w:p w:rsidR="009576A6" w:rsidRPr="0054153A" w:rsidRDefault="009576A6" w:rsidP="009576A6">
      <w:pPr>
        <w:numPr>
          <w:ilvl w:val="0"/>
          <w:numId w:val="8"/>
        </w:numPr>
        <w:shd w:val="clear" w:color="auto" w:fill="FFFFFF"/>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4153A">
        <w:rPr>
          <w:rFonts w:ascii="Times New Roman" w:eastAsia="Times New Roman" w:hAnsi="Times New Roman" w:cs="Times New Roman"/>
          <w:b/>
          <w:sz w:val="24"/>
          <w:szCs w:val="24"/>
        </w:rPr>
        <w:t>SEVERABILITY</w:t>
      </w:r>
      <w:r>
        <w:rPr>
          <w:rFonts w:ascii="Times New Roman" w:eastAsia="Times New Roman" w:hAnsi="Times New Roman" w:cs="Times New Roman"/>
          <w:b/>
          <w:sz w:val="24"/>
          <w:szCs w:val="24"/>
        </w:rPr>
        <w:t xml:space="preserve"> AND WAIVER</w:t>
      </w:r>
    </w:p>
    <w:p w:rsidR="009576A6" w:rsidRPr="0054153A" w:rsidRDefault="009576A6" w:rsidP="009576A6">
      <w:pPr>
        <w:shd w:val="clear" w:color="auto" w:fill="FFFFFF"/>
        <w:spacing w:after="0"/>
        <w:ind w:left="360"/>
        <w:jc w:val="both"/>
        <w:rPr>
          <w:rFonts w:ascii="Times New Roman" w:eastAsia="Times New Roman" w:hAnsi="Times New Roman" w:cs="Times New Roman"/>
          <w:b/>
          <w:sz w:val="24"/>
          <w:szCs w:val="24"/>
        </w:rPr>
      </w:pPr>
    </w:p>
    <w:p w:rsidR="009576A6" w:rsidRPr="00343BB5" w:rsidRDefault="009576A6" w:rsidP="009576A6">
      <w:pPr>
        <w:numPr>
          <w:ilvl w:val="1"/>
          <w:numId w:val="8"/>
        </w:numPr>
        <w:shd w:val="clear" w:color="auto" w:fill="FFFFFF"/>
        <w:tabs>
          <w:tab w:val="left" w:pos="540"/>
        </w:tabs>
        <w:spacing w:after="0"/>
        <w:ind w:left="540" w:hanging="540"/>
        <w:contextualSpacing/>
        <w:jc w:val="both"/>
        <w:rPr>
          <w:sz w:val="24"/>
          <w:szCs w:val="24"/>
        </w:rPr>
      </w:pPr>
      <w:r w:rsidRPr="0054153A">
        <w:rPr>
          <w:rFonts w:ascii="Times New Roman" w:eastAsia="Times New Roman" w:hAnsi="Times New Roman" w:cs="Times New Roman"/>
          <w:sz w:val="24"/>
          <w:szCs w:val="24"/>
        </w:rPr>
        <w:t xml:space="preserve">Each of the provisions contained in this Agreement and each clause and sub-clause hereof shall be construed as independent of every other provision to the effect that if any provision of this Agreement or the application of any provision to any person, firm or company or to any circumstances is held to be invalid for any reasons, </w:t>
      </w:r>
      <w:r w:rsidRPr="001D5AF3">
        <w:rPr>
          <w:rFonts w:ascii="Times New Roman" w:eastAsia="Times New Roman" w:hAnsi="Times New Roman" w:cs="Times New Roman"/>
          <w:sz w:val="24"/>
          <w:szCs w:val="24"/>
        </w:rPr>
        <w:t>by the court of competent jurisdiction or any other competent authority</w:t>
      </w:r>
      <w:r w:rsidRPr="00343BB5">
        <w:rPr>
          <w:rFonts w:ascii="Times New Roman" w:eastAsia="Times New Roman" w:hAnsi="Times New Roman" w:cs="Times New Roman"/>
          <w:sz w:val="24"/>
          <w:szCs w:val="24"/>
        </w:rPr>
        <w:t xml:space="preserve">, the other terms and conditions hereunder shall remain in full force and effect. </w:t>
      </w:r>
    </w:p>
    <w:p w:rsidR="009576A6" w:rsidRPr="0054153A" w:rsidRDefault="009576A6" w:rsidP="009576A6">
      <w:pPr>
        <w:shd w:val="clear" w:color="auto" w:fill="FFFFFF"/>
        <w:tabs>
          <w:tab w:val="left" w:pos="540"/>
        </w:tabs>
        <w:spacing w:after="0"/>
        <w:ind w:left="540"/>
        <w:jc w:val="both"/>
        <w:rPr>
          <w:rFonts w:ascii="Times New Roman" w:eastAsia="Times New Roman" w:hAnsi="Times New Roman" w:cs="Times New Roman"/>
          <w:b/>
          <w:sz w:val="24"/>
          <w:szCs w:val="24"/>
        </w:rPr>
      </w:pPr>
    </w:p>
    <w:p w:rsidR="009576A6" w:rsidRPr="0054153A" w:rsidRDefault="009576A6" w:rsidP="009576A6">
      <w:pPr>
        <w:numPr>
          <w:ilvl w:val="1"/>
          <w:numId w:val="8"/>
        </w:numPr>
        <w:shd w:val="clear" w:color="auto" w:fill="FFFFFF"/>
        <w:tabs>
          <w:tab w:val="left" w:pos="540"/>
        </w:tabs>
        <w:spacing w:after="0"/>
        <w:ind w:left="540" w:hanging="540"/>
        <w:contextualSpacing/>
        <w:jc w:val="both"/>
        <w:rPr>
          <w:sz w:val="24"/>
          <w:szCs w:val="24"/>
        </w:rPr>
      </w:pPr>
      <w:r w:rsidRPr="0054153A">
        <w:rPr>
          <w:rFonts w:ascii="Times New Roman" w:eastAsia="Times New Roman" w:hAnsi="Times New Roman" w:cs="Times New Roman"/>
          <w:sz w:val="24"/>
          <w:szCs w:val="24"/>
        </w:rPr>
        <w:t>Waiver by any of the Parties of any breach or failure to enforce any of the terms and conditions of this Agreement shall not be deemed to affect, limit or waive that party’s right thereafter to require compliance with the terms and conditions of the Agreement.</w:t>
      </w:r>
    </w:p>
    <w:p w:rsidR="009576A6" w:rsidRDefault="009576A6" w:rsidP="009576A6">
      <w:pPr>
        <w:tabs>
          <w:tab w:val="left" w:pos="360"/>
        </w:tabs>
        <w:spacing w:after="0"/>
        <w:ind w:left="900"/>
        <w:jc w:val="both"/>
        <w:rPr>
          <w:rFonts w:ascii="Times New Roman" w:eastAsia="Times New Roman" w:hAnsi="Times New Roman" w:cs="Times New Roman"/>
          <w:sz w:val="24"/>
          <w:szCs w:val="24"/>
        </w:rPr>
      </w:pPr>
    </w:p>
    <w:p w:rsidR="009576A6" w:rsidRPr="0054153A" w:rsidRDefault="009576A6" w:rsidP="009576A6">
      <w:pPr>
        <w:tabs>
          <w:tab w:val="left" w:pos="360"/>
        </w:tabs>
        <w:spacing w:after="0"/>
        <w:ind w:left="900"/>
        <w:jc w:val="both"/>
        <w:rPr>
          <w:rFonts w:ascii="Times New Roman" w:eastAsia="Times New Roman" w:hAnsi="Times New Roman" w:cs="Times New Roman"/>
          <w:sz w:val="24"/>
          <w:szCs w:val="24"/>
        </w:rPr>
      </w:pPr>
    </w:p>
    <w:p w:rsidR="009576A6" w:rsidRPr="0054153A" w:rsidRDefault="009576A6" w:rsidP="009576A6">
      <w:pPr>
        <w:numPr>
          <w:ilvl w:val="0"/>
          <w:numId w:val="8"/>
        </w:numPr>
        <w:shd w:val="clear" w:color="auto" w:fill="FFFFFF"/>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FORCE MAJEURE</w:t>
      </w:r>
    </w:p>
    <w:p w:rsidR="009576A6" w:rsidRPr="0054153A" w:rsidRDefault="009576A6" w:rsidP="009576A6">
      <w:pPr>
        <w:shd w:val="clear" w:color="auto" w:fill="FFFFFF"/>
        <w:spacing w:after="0"/>
        <w:ind w:left="360"/>
        <w:jc w:val="both"/>
        <w:rPr>
          <w:rFonts w:ascii="Times New Roman" w:eastAsia="Times New Roman" w:hAnsi="Times New Roman" w:cs="Times New Roman"/>
          <w:b/>
          <w:sz w:val="24"/>
          <w:szCs w:val="24"/>
        </w:rPr>
      </w:pPr>
    </w:p>
    <w:p w:rsidR="009576A6" w:rsidRPr="0054153A" w:rsidRDefault="009576A6" w:rsidP="009576A6">
      <w:pPr>
        <w:numPr>
          <w:ilvl w:val="1"/>
          <w:numId w:val="8"/>
        </w:numPr>
        <w:shd w:val="clear" w:color="auto" w:fill="FFFFFF"/>
        <w:spacing w:after="0"/>
        <w:ind w:left="540" w:hanging="540"/>
        <w:contextualSpacing/>
        <w:jc w:val="both"/>
        <w:rPr>
          <w:sz w:val="24"/>
          <w:szCs w:val="24"/>
        </w:rPr>
      </w:pPr>
      <w:r w:rsidRPr="0054153A">
        <w:rPr>
          <w:rFonts w:ascii="Times New Roman" w:eastAsia="Times New Roman" w:hAnsi="Times New Roman" w:cs="Times New Roman"/>
          <w:sz w:val="24"/>
          <w:szCs w:val="24"/>
        </w:rPr>
        <w:t xml:space="preserve">Neither party will be in default for any delay or failure to perform hereunder due to causes, conduct or occurrences which are beyond its reasonable control, including but not </w:t>
      </w:r>
      <w:r w:rsidRPr="0054153A">
        <w:rPr>
          <w:rFonts w:ascii="Times New Roman" w:eastAsia="Times New Roman" w:hAnsi="Times New Roman" w:cs="Times New Roman"/>
          <w:sz w:val="24"/>
          <w:szCs w:val="24"/>
        </w:rPr>
        <w:lastRenderedPageBreak/>
        <w:t xml:space="preserve">limited to (a) Fire, explosion, cyclone, floods, droughts, earthquakes, epidemics; (b) War, revolution, acts of public enemies, blockage or embargo, riots and civil commotion; (c) Any law, order, proclamation, ordinance or requirements of Government or authority or representative of Government; (d) Strikes, shutdowns or labour disputes which are not instigated for the purpose of avoiding obligations herein; or (e) Any other circumstances </w:t>
      </w:r>
      <w:r>
        <w:rPr>
          <w:rFonts w:ascii="Times New Roman" w:eastAsia="Times New Roman" w:hAnsi="Times New Roman" w:cs="Times New Roman"/>
          <w:sz w:val="24"/>
          <w:szCs w:val="24"/>
        </w:rPr>
        <w:t xml:space="preserve">like power, system failure etc. </w:t>
      </w:r>
      <w:r w:rsidRPr="0054153A">
        <w:rPr>
          <w:rFonts w:ascii="Times New Roman" w:eastAsia="Times New Roman" w:hAnsi="Times New Roman" w:cs="Times New Roman"/>
          <w:sz w:val="24"/>
          <w:szCs w:val="24"/>
        </w:rPr>
        <w:t xml:space="preserve">beyond the control of the party affected; </w:t>
      </w:r>
    </w:p>
    <w:p w:rsidR="009576A6" w:rsidRPr="0054153A" w:rsidRDefault="009576A6" w:rsidP="009576A6">
      <w:pPr>
        <w:shd w:val="clear" w:color="auto" w:fill="FFFFFF"/>
        <w:spacing w:after="0"/>
        <w:ind w:left="540"/>
        <w:jc w:val="both"/>
        <w:rPr>
          <w:rFonts w:ascii="Times New Roman" w:eastAsia="Times New Roman" w:hAnsi="Times New Roman" w:cs="Times New Roman"/>
          <w:b/>
          <w:sz w:val="24"/>
          <w:szCs w:val="24"/>
        </w:rPr>
      </w:pPr>
    </w:p>
    <w:p w:rsidR="009576A6" w:rsidRPr="0054153A" w:rsidRDefault="009576A6" w:rsidP="009576A6">
      <w:pPr>
        <w:numPr>
          <w:ilvl w:val="1"/>
          <w:numId w:val="8"/>
        </w:numPr>
        <w:shd w:val="clear" w:color="auto" w:fill="FFFFFF"/>
        <w:spacing w:after="0"/>
        <w:ind w:left="540" w:hanging="540"/>
        <w:contextualSpacing/>
        <w:jc w:val="both"/>
        <w:rPr>
          <w:sz w:val="24"/>
          <w:szCs w:val="24"/>
        </w:rPr>
      </w:pPr>
      <w:r w:rsidRPr="0054153A">
        <w:rPr>
          <w:rFonts w:ascii="Times New Roman" w:eastAsia="Times New Roman" w:hAnsi="Times New Roman" w:cs="Times New Roman"/>
          <w:sz w:val="24"/>
          <w:szCs w:val="24"/>
        </w:rPr>
        <w:t>Notwithstanding anything contained herein before, the party affected shall be excused from its performance to the extent such performance relates to prevention, restriction, delay or interference, provided the party so affected shall use its best efforts to remove such cause of non-performances, and when removed the party shall continue performance with the utmost dispatch.</w:t>
      </w:r>
    </w:p>
    <w:p w:rsidR="009576A6" w:rsidRPr="0054153A" w:rsidRDefault="009576A6" w:rsidP="009576A6">
      <w:pPr>
        <w:shd w:val="clear" w:color="auto" w:fill="FFFFFF"/>
        <w:spacing w:after="0"/>
        <w:ind w:left="540"/>
        <w:jc w:val="both"/>
        <w:rPr>
          <w:rFonts w:ascii="Times New Roman" w:eastAsia="Times New Roman" w:hAnsi="Times New Roman" w:cs="Times New Roman"/>
          <w:b/>
          <w:sz w:val="24"/>
          <w:szCs w:val="24"/>
        </w:rPr>
      </w:pPr>
    </w:p>
    <w:p w:rsidR="009576A6" w:rsidRPr="0054153A" w:rsidRDefault="009576A6" w:rsidP="009576A6">
      <w:pPr>
        <w:numPr>
          <w:ilvl w:val="1"/>
          <w:numId w:val="8"/>
        </w:numPr>
        <w:shd w:val="clear" w:color="auto" w:fill="FFFFFF"/>
        <w:spacing w:after="0"/>
        <w:ind w:left="540" w:hanging="540"/>
        <w:contextualSpacing/>
        <w:jc w:val="both"/>
        <w:rPr>
          <w:sz w:val="24"/>
          <w:szCs w:val="24"/>
        </w:rPr>
      </w:pPr>
      <w:r w:rsidRPr="0054153A">
        <w:rPr>
          <w:rFonts w:ascii="Times New Roman" w:eastAsia="Times New Roman" w:hAnsi="Times New Roman" w:cs="Times New Roman"/>
          <w:sz w:val="24"/>
          <w:szCs w:val="24"/>
        </w:rPr>
        <w:t>The party affected by force majeure shall promptly provide written notice to the other party, explaining in detail the full particulars and expected duration of force majeure. All delays or projected delays in providing Services or performing obligations arising out of force majeure shall also be reported to the other party.</w:t>
      </w:r>
    </w:p>
    <w:p w:rsidR="009576A6" w:rsidRPr="0054153A" w:rsidRDefault="009576A6" w:rsidP="009576A6">
      <w:pPr>
        <w:shd w:val="clear" w:color="auto" w:fill="FFFFFF"/>
        <w:spacing w:after="0"/>
        <w:ind w:left="540"/>
        <w:jc w:val="both"/>
        <w:rPr>
          <w:rFonts w:ascii="Times New Roman" w:eastAsia="Times New Roman" w:hAnsi="Times New Roman" w:cs="Times New Roman"/>
          <w:b/>
          <w:sz w:val="24"/>
          <w:szCs w:val="24"/>
        </w:rPr>
      </w:pPr>
    </w:p>
    <w:p w:rsidR="009576A6" w:rsidRPr="0054153A" w:rsidRDefault="009576A6" w:rsidP="009576A6">
      <w:pPr>
        <w:numPr>
          <w:ilvl w:val="1"/>
          <w:numId w:val="8"/>
        </w:numPr>
        <w:shd w:val="clear" w:color="auto" w:fill="FFFFFF"/>
        <w:spacing w:after="0"/>
        <w:ind w:left="540" w:hanging="540"/>
        <w:contextualSpacing/>
        <w:jc w:val="both"/>
        <w:rPr>
          <w:sz w:val="24"/>
          <w:szCs w:val="24"/>
        </w:rPr>
      </w:pPr>
      <w:r>
        <w:rPr>
          <w:rFonts w:ascii="Times New Roman" w:eastAsia="Times New Roman" w:hAnsi="Times New Roman" w:cs="Times New Roman"/>
          <w:sz w:val="24"/>
          <w:szCs w:val="24"/>
        </w:rPr>
        <w:t xml:space="preserve"> </w:t>
      </w:r>
      <w:r w:rsidRPr="000E0774">
        <w:rPr>
          <w:rFonts w:ascii="Times New Roman" w:eastAsia="Times New Roman" w:hAnsi="Times New Roman" w:cs="Times New Roman"/>
          <w:sz w:val="24"/>
          <w:szCs w:val="24"/>
        </w:rPr>
        <w:t>The obligations of the Parties contained herein will be subject to any occurrence resulting in prevention from or delay or interruption in performing its obligations if such prevention, delay or interruption is due to any event beyond the control of Parties such as sabotage, fire, flood, explosion,  civil commotion, strikes or industrial action of any kind, riots, insurrection, or war, then Parties  shall not be deemed to be in default so long as any such cause or the effect thereof persists for a period of [</w:t>
      </w:r>
      <w:r>
        <w:rPr>
          <w:rFonts w:ascii="Times New Roman" w:eastAsia="Times New Roman" w:hAnsi="Times New Roman" w:cs="Times New Roman"/>
          <w:sz w:val="24"/>
          <w:szCs w:val="24"/>
        </w:rPr>
        <w:t>15</w:t>
      </w:r>
      <w:r w:rsidRPr="000E0774">
        <w:rPr>
          <w:rFonts w:ascii="Times New Roman" w:eastAsia="Times New Roman" w:hAnsi="Times New Roman" w:cs="Times New Roman"/>
          <w:sz w:val="24"/>
          <w:szCs w:val="24"/>
        </w:rPr>
        <w:t>] days. In such case, neither Party shall compensate the other for the loss that might occur or might have occurred because of the effect of such force majeure event.</w:t>
      </w:r>
    </w:p>
    <w:p w:rsidR="009576A6" w:rsidRPr="0054153A" w:rsidRDefault="009576A6" w:rsidP="009576A6">
      <w:pPr>
        <w:shd w:val="clear" w:color="auto" w:fill="FFFFFF"/>
        <w:spacing w:after="0"/>
        <w:ind w:left="540"/>
        <w:jc w:val="both"/>
        <w:rPr>
          <w:rFonts w:ascii="Times New Roman" w:eastAsia="Times New Roman" w:hAnsi="Times New Roman" w:cs="Times New Roman"/>
          <w:b/>
          <w:sz w:val="24"/>
          <w:szCs w:val="24"/>
        </w:rPr>
      </w:pPr>
    </w:p>
    <w:p w:rsidR="009576A6" w:rsidRPr="0054153A" w:rsidRDefault="009576A6" w:rsidP="009576A6">
      <w:pPr>
        <w:numPr>
          <w:ilvl w:val="0"/>
          <w:numId w:val="8"/>
        </w:numPr>
        <w:shd w:val="clear" w:color="auto" w:fill="FFFFFF"/>
        <w:spacing w:after="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DISPUTE RESOLUTION</w:t>
      </w:r>
    </w:p>
    <w:p w:rsidR="009576A6" w:rsidRPr="0054153A" w:rsidRDefault="009576A6" w:rsidP="009576A6">
      <w:pPr>
        <w:shd w:val="clear" w:color="auto" w:fill="FFFFFF"/>
        <w:spacing w:after="0"/>
        <w:ind w:left="360"/>
        <w:jc w:val="both"/>
        <w:rPr>
          <w:rFonts w:ascii="Times New Roman" w:eastAsia="Times New Roman" w:hAnsi="Times New Roman" w:cs="Times New Roman"/>
          <w:b/>
          <w:sz w:val="24"/>
          <w:szCs w:val="24"/>
        </w:rPr>
      </w:pPr>
    </w:p>
    <w:p w:rsidR="009576A6" w:rsidRPr="0054153A" w:rsidRDefault="009576A6" w:rsidP="009576A6">
      <w:pPr>
        <w:numPr>
          <w:ilvl w:val="1"/>
          <w:numId w:val="8"/>
        </w:numPr>
        <w:shd w:val="clear" w:color="auto" w:fill="FFFFFF"/>
        <w:spacing w:after="0"/>
        <w:ind w:left="540" w:hanging="540"/>
        <w:contextualSpacing/>
        <w:jc w:val="both"/>
        <w:rPr>
          <w:sz w:val="24"/>
          <w:szCs w:val="24"/>
        </w:rPr>
      </w:pPr>
      <w:r w:rsidRPr="0054153A">
        <w:rPr>
          <w:rFonts w:ascii="Times New Roman" w:eastAsia="Times New Roman" w:hAnsi="Times New Roman" w:cs="Times New Roman"/>
          <w:sz w:val="24"/>
          <w:szCs w:val="24"/>
        </w:rPr>
        <w:t xml:space="preserve">Any dispute(s) or difference(s) arising between the </w:t>
      </w:r>
      <w:r>
        <w:rPr>
          <w:rFonts w:ascii="Times New Roman" w:eastAsia="Times New Roman" w:hAnsi="Times New Roman" w:cs="Times New Roman"/>
          <w:sz w:val="24"/>
          <w:szCs w:val="24"/>
        </w:rPr>
        <w:t>p</w:t>
      </w:r>
      <w:r w:rsidRPr="0054153A">
        <w:rPr>
          <w:rFonts w:ascii="Times New Roman" w:eastAsia="Times New Roman" w:hAnsi="Times New Roman" w:cs="Times New Roman"/>
          <w:sz w:val="24"/>
          <w:szCs w:val="24"/>
        </w:rPr>
        <w:t xml:space="preserve">arties out of, or in connection with, or in any manner related to this Agreement or interpretation of any of the provisions of this Agreement or performance of any of the terms and conditions of this Agreement shall be settled amicably through negotiation between the </w:t>
      </w:r>
      <w:r>
        <w:rPr>
          <w:rFonts w:ascii="Times New Roman" w:eastAsia="Times New Roman" w:hAnsi="Times New Roman" w:cs="Times New Roman"/>
          <w:sz w:val="24"/>
          <w:szCs w:val="24"/>
        </w:rPr>
        <w:t>p</w:t>
      </w:r>
      <w:r w:rsidRPr="0054153A">
        <w:rPr>
          <w:rFonts w:ascii="Times New Roman" w:eastAsia="Times New Roman" w:hAnsi="Times New Roman" w:cs="Times New Roman"/>
          <w:sz w:val="24"/>
          <w:szCs w:val="24"/>
        </w:rPr>
        <w:t xml:space="preserve">arties. In case no settlement to dispute(s) or difference(s) can be reached through amicable negotiation between the </w:t>
      </w:r>
      <w:r>
        <w:rPr>
          <w:rFonts w:ascii="Times New Roman" w:eastAsia="Times New Roman" w:hAnsi="Times New Roman" w:cs="Times New Roman"/>
          <w:sz w:val="24"/>
          <w:szCs w:val="24"/>
        </w:rPr>
        <w:t>p</w:t>
      </w:r>
      <w:r w:rsidRPr="0054153A">
        <w:rPr>
          <w:rFonts w:ascii="Times New Roman" w:eastAsia="Times New Roman" w:hAnsi="Times New Roman" w:cs="Times New Roman"/>
          <w:sz w:val="24"/>
          <w:szCs w:val="24"/>
        </w:rPr>
        <w:t>arties, the dispute shall then be settled by arbitration in accordance with the provisions of Arbitration and Conciliation Act, 1996 as amended by Arbitration and Conciliation (Amendment) Act, 2015.</w:t>
      </w:r>
    </w:p>
    <w:p w:rsidR="009576A6" w:rsidRPr="0054153A" w:rsidRDefault="009576A6" w:rsidP="009576A6">
      <w:pPr>
        <w:shd w:val="clear" w:color="auto" w:fill="FFFFFF"/>
        <w:spacing w:after="0"/>
        <w:ind w:left="540"/>
        <w:jc w:val="both"/>
        <w:rPr>
          <w:rFonts w:ascii="Times New Roman" w:eastAsia="Times New Roman" w:hAnsi="Times New Roman" w:cs="Times New Roman"/>
          <w:b/>
          <w:sz w:val="24"/>
          <w:szCs w:val="24"/>
        </w:rPr>
      </w:pPr>
    </w:p>
    <w:p w:rsidR="009576A6" w:rsidRPr="0054153A" w:rsidRDefault="009576A6" w:rsidP="009576A6">
      <w:pPr>
        <w:numPr>
          <w:ilvl w:val="1"/>
          <w:numId w:val="8"/>
        </w:numPr>
        <w:shd w:val="clear" w:color="auto" w:fill="FFFFFF"/>
        <w:spacing w:after="0"/>
        <w:ind w:left="540" w:hanging="540"/>
        <w:contextualSpacing/>
        <w:jc w:val="both"/>
        <w:rPr>
          <w:sz w:val="24"/>
          <w:szCs w:val="24"/>
        </w:rPr>
      </w:pPr>
      <w:r w:rsidRPr="0054153A">
        <w:rPr>
          <w:rFonts w:ascii="Times New Roman" w:eastAsia="Times New Roman" w:hAnsi="Times New Roman" w:cs="Times New Roman"/>
          <w:sz w:val="24"/>
          <w:szCs w:val="24"/>
        </w:rPr>
        <w:t xml:space="preserve">Arbitration proceedings shall be held at </w:t>
      </w:r>
      <w:r>
        <w:rPr>
          <w:rFonts w:ascii="Times New Roman" w:eastAsia="Times New Roman" w:hAnsi="Times New Roman" w:cs="Times New Roman"/>
          <w:sz w:val="24"/>
          <w:szCs w:val="24"/>
        </w:rPr>
        <w:t>Mumbai</w:t>
      </w:r>
      <w:r w:rsidRPr="0054153A">
        <w:rPr>
          <w:rFonts w:ascii="Times New Roman" w:eastAsia="Times New Roman" w:hAnsi="Times New Roman" w:cs="Times New Roman"/>
          <w:sz w:val="24"/>
          <w:szCs w:val="24"/>
        </w:rPr>
        <w:t xml:space="preserve"> and the language of the arbitration proceedings and that of all documents and communications between the Parties shall be English. The arbitral tribunal shall consist of sole arbitrator appointed jointly by both the </w:t>
      </w:r>
      <w:r>
        <w:rPr>
          <w:rFonts w:ascii="Times New Roman" w:eastAsia="Times New Roman" w:hAnsi="Times New Roman" w:cs="Times New Roman"/>
          <w:sz w:val="24"/>
          <w:szCs w:val="24"/>
        </w:rPr>
        <w:t>p</w:t>
      </w:r>
      <w:r w:rsidRPr="0054153A">
        <w:rPr>
          <w:rFonts w:ascii="Times New Roman" w:eastAsia="Times New Roman" w:hAnsi="Times New Roman" w:cs="Times New Roman"/>
          <w:sz w:val="24"/>
          <w:szCs w:val="24"/>
        </w:rPr>
        <w:t xml:space="preserve">arties. </w:t>
      </w:r>
      <w:r>
        <w:rPr>
          <w:rFonts w:ascii="Times New Roman" w:eastAsia="Times New Roman" w:hAnsi="Times New Roman" w:cs="Times New Roman"/>
          <w:sz w:val="24"/>
          <w:szCs w:val="24"/>
        </w:rPr>
        <w:t>If the parties do not agree upon sole arbitrator, each party to appoint one arbitrator &amp; the arbitrators thus appointed by the parties shall choose and appoint third arbitrator.</w:t>
      </w:r>
    </w:p>
    <w:p w:rsidR="009576A6" w:rsidRPr="0054153A" w:rsidRDefault="009576A6" w:rsidP="009576A6">
      <w:pPr>
        <w:shd w:val="clear" w:color="auto" w:fill="FFFFFF"/>
        <w:spacing w:after="0"/>
        <w:ind w:left="540"/>
        <w:jc w:val="both"/>
        <w:rPr>
          <w:sz w:val="24"/>
          <w:szCs w:val="24"/>
        </w:rPr>
      </w:pPr>
    </w:p>
    <w:p w:rsidR="009576A6" w:rsidRPr="0054153A" w:rsidRDefault="009576A6" w:rsidP="009576A6">
      <w:pPr>
        <w:numPr>
          <w:ilvl w:val="1"/>
          <w:numId w:val="8"/>
        </w:numPr>
        <w:shd w:val="clear" w:color="auto" w:fill="FFFFFF"/>
        <w:spacing w:after="0"/>
        <w:ind w:left="540" w:hanging="540"/>
        <w:contextualSpacing/>
        <w:jc w:val="both"/>
        <w:rPr>
          <w:sz w:val="24"/>
          <w:szCs w:val="24"/>
        </w:rPr>
      </w:pPr>
      <w:r w:rsidRPr="0054153A">
        <w:rPr>
          <w:rFonts w:ascii="Times New Roman" w:eastAsia="Times New Roman" w:hAnsi="Times New Roman" w:cs="Times New Roman"/>
          <w:sz w:val="24"/>
          <w:szCs w:val="24"/>
        </w:rPr>
        <w:lastRenderedPageBreak/>
        <w:t>The decision of the arbitrator shall be final and binding upon both Parties.</w:t>
      </w:r>
    </w:p>
    <w:p w:rsidR="009576A6" w:rsidRPr="0054153A" w:rsidRDefault="009576A6" w:rsidP="009576A6">
      <w:pPr>
        <w:shd w:val="clear" w:color="auto" w:fill="FFFFFF"/>
        <w:spacing w:after="0"/>
        <w:ind w:left="540"/>
        <w:jc w:val="both"/>
        <w:rPr>
          <w:rFonts w:ascii="Times New Roman" w:eastAsia="Times New Roman" w:hAnsi="Times New Roman" w:cs="Times New Roman"/>
          <w:b/>
          <w:sz w:val="24"/>
          <w:szCs w:val="24"/>
        </w:rPr>
      </w:pPr>
    </w:p>
    <w:p w:rsidR="009576A6" w:rsidRPr="0054153A" w:rsidRDefault="009576A6" w:rsidP="009576A6">
      <w:pPr>
        <w:numPr>
          <w:ilvl w:val="1"/>
          <w:numId w:val="8"/>
        </w:numPr>
        <w:shd w:val="clear" w:color="auto" w:fill="FFFFFF"/>
        <w:spacing w:after="0"/>
        <w:ind w:left="540" w:hanging="540"/>
        <w:contextualSpacing/>
        <w:jc w:val="both"/>
        <w:rPr>
          <w:sz w:val="24"/>
          <w:szCs w:val="24"/>
        </w:rPr>
      </w:pPr>
      <w:r w:rsidRPr="0054153A">
        <w:rPr>
          <w:rFonts w:ascii="Times New Roman" w:eastAsia="Times New Roman" w:hAnsi="Times New Roman" w:cs="Times New Roman"/>
          <w:sz w:val="24"/>
          <w:szCs w:val="24"/>
        </w:rPr>
        <w:t xml:space="preserve">The cost and expenses of </w:t>
      </w:r>
      <w:r>
        <w:rPr>
          <w:rFonts w:ascii="Times New Roman" w:eastAsia="Times New Roman" w:hAnsi="Times New Roman" w:cs="Times New Roman"/>
          <w:sz w:val="24"/>
          <w:szCs w:val="24"/>
        </w:rPr>
        <w:t>a</w:t>
      </w:r>
      <w:r w:rsidRPr="0054153A">
        <w:rPr>
          <w:rFonts w:ascii="Times New Roman" w:eastAsia="Times New Roman" w:hAnsi="Times New Roman" w:cs="Times New Roman"/>
          <w:sz w:val="24"/>
          <w:szCs w:val="24"/>
        </w:rPr>
        <w:t xml:space="preserve">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w:t>
      </w:r>
      <w:r w:rsidRPr="001D5AF3">
        <w:rPr>
          <w:rFonts w:ascii="Times New Roman" w:eastAsia="Times New Roman" w:hAnsi="Times New Roman" w:cs="Times New Roman"/>
          <w:sz w:val="24"/>
          <w:szCs w:val="24"/>
        </w:rPr>
        <w:t>borne by each party equally</w:t>
      </w:r>
      <w:r w:rsidRPr="00DA4DD9">
        <w:rPr>
          <w:rFonts w:ascii="Times New Roman" w:eastAsia="Times New Roman" w:hAnsi="Times New Roman" w:cs="Times New Roman"/>
          <w:b/>
          <w:sz w:val="24"/>
          <w:szCs w:val="24"/>
        </w:rPr>
        <w:t>.</w:t>
      </w:r>
    </w:p>
    <w:p w:rsidR="009576A6" w:rsidRPr="0054153A" w:rsidRDefault="009576A6" w:rsidP="009576A6">
      <w:pPr>
        <w:shd w:val="clear" w:color="auto" w:fill="FFFFFF"/>
        <w:spacing w:after="0"/>
        <w:ind w:left="360"/>
        <w:jc w:val="both"/>
        <w:rPr>
          <w:rFonts w:ascii="Times New Roman" w:eastAsia="Times New Roman" w:hAnsi="Times New Roman" w:cs="Times New Roman"/>
          <w:b/>
          <w:sz w:val="24"/>
          <w:szCs w:val="24"/>
        </w:rPr>
      </w:pPr>
    </w:p>
    <w:p w:rsidR="009576A6" w:rsidRPr="0054153A" w:rsidRDefault="009576A6" w:rsidP="009576A6">
      <w:pPr>
        <w:shd w:val="clear" w:color="auto" w:fill="FFFFFF"/>
        <w:spacing w:after="0"/>
        <w:ind w:left="360"/>
        <w:jc w:val="both"/>
        <w:rPr>
          <w:rFonts w:ascii="Times New Roman" w:eastAsia="Times New Roman" w:hAnsi="Times New Roman" w:cs="Times New Roman"/>
          <w:b/>
          <w:sz w:val="24"/>
          <w:szCs w:val="24"/>
        </w:rPr>
      </w:pPr>
    </w:p>
    <w:p w:rsidR="009576A6" w:rsidRDefault="009576A6" w:rsidP="009576A6">
      <w:pPr>
        <w:shd w:val="clear" w:color="auto" w:fill="FFFFFF"/>
        <w:spacing w:after="0"/>
        <w:ind w:left="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13.  </w:t>
      </w:r>
      <w:r w:rsidRPr="0054153A">
        <w:rPr>
          <w:rFonts w:ascii="Times New Roman" w:eastAsia="Times New Roman" w:hAnsi="Times New Roman" w:cs="Times New Roman"/>
          <w:b/>
          <w:sz w:val="24"/>
          <w:szCs w:val="24"/>
          <w:u w:val="single"/>
        </w:rPr>
        <w:t xml:space="preserve">Limitation </w:t>
      </w:r>
      <w:r>
        <w:rPr>
          <w:rFonts w:ascii="Times New Roman" w:eastAsia="Times New Roman" w:hAnsi="Times New Roman" w:cs="Times New Roman"/>
          <w:b/>
          <w:sz w:val="24"/>
          <w:szCs w:val="24"/>
          <w:u w:val="single"/>
        </w:rPr>
        <w:t>o</w:t>
      </w:r>
      <w:r w:rsidRPr="0054153A">
        <w:rPr>
          <w:rFonts w:ascii="Times New Roman" w:eastAsia="Times New Roman" w:hAnsi="Times New Roman" w:cs="Times New Roman"/>
          <w:b/>
          <w:sz w:val="24"/>
          <w:szCs w:val="24"/>
          <w:u w:val="single"/>
        </w:rPr>
        <w:t>f Liability</w:t>
      </w:r>
    </w:p>
    <w:p w:rsidR="009576A6" w:rsidRDefault="009576A6" w:rsidP="009576A6">
      <w:pPr>
        <w:shd w:val="clear" w:color="auto" w:fill="FFFFFF"/>
        <w:spacing w:after="0"/>
        <w:ind w:left="360"/>
        <w:contextualSpacing/>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Notwithstanding anything contained under this </w:t>
      </w:r>
      <w:r>
        <w:rPr>
          <w:rFonts w:ascii="Times New Roman" w:eastAsia="Times New Roman" w:hAnsi="Times New Roman" w:cs="Times New Roman"/>
          <w:sz w:val="24"/>
          <w:szCs w:val="24"/>
        </w:rPr>
        <w:t>A</w:t>
      </w:r>
      <w:r w:rsidRPr="0054153A">
        <w:rPr>
          <w:rFonts w:ascii="Times New Roman" w:eastAsia="Times New Roman" w:hAnsi="Times New Roman" w:cs="Times New Roman"/>
          <w:sz w:val="24"/>
          <w:szCs w:val="24"/>
        </w:rPr>
        <w:t>greement</w:t>
      </w:r>
      <w:r>
        <w:rPr>
          <w:rFonts w:ascii="Times New Roman" w:eastAsia="Times New Roman" w:hAnsi="Times New Roman" w:cs="Times New Roman"/>
          <w:sz w:val="24"/>
          <w:szCs w:val="24"/>
        </w:rPr>
        <w:t>,</w:t>
      </w:r>
      <w:r w:rsidRPr="0054153A">
        <w:rPr>
          <w:rFonts w:ascii="Times New Roman" w:eastAsia="Times New Roman" w:hAnsi="Times New Roman" w:cs="Times New Roman"/>
          <w:sz w:val="24"/>
          <w:szCs w:val="24"/>
        </w:rPr>
        <w:t xml:space="preserve"> under any circumstances </w:t>
      </w:r>
      <w:r>
        <w:rPr>
          <w:rFonts w:ascii="Times New Roman" w:eastAsia="Times New Roman" w:hAnsi="Times New Roman" w:cs="Times New Roman"/>
          <w:sz w:val="24"/>
          <w:szCs w:val="24"/>
        </w:rPr>
        <w:t>n</w:t>
      </w:r>
      <w:r w:rsidRPr="0054153A">
        <w:rPr>
          <w:rFonts w:ascii="Times New Roman" w:eastAsia="Times New Roman" w:hAnsi="Times New Roman" w:cs="Times New Roman"/>
          <w:sz w:val="24"/>
          <w:szCs w:val="24"/>
        </w:rPr>
        <w:t xml:space="preserve">either party </w:t>
      </w:r>
      <w:r>
        <w:rPr>
          <w:rFonts w:ascii="Times New Roman" w:eastAsia="Times New Roman" w:hAnsi="Times New Roman" w:cs="Times New Roman"/>
          <w:sz w:val="24"/>
          <w:szCs w:val="24"/>
        </w:rPr>
        <w:t>shall be</w:t>
      </w:r>
      <w:r w:rsidRPr="0054153A">
        <w:rPr>
          <w:rFonts w:ascii="Times New Roman" w:eastAsia="Times New Roman" w:hAnsi="Times New Roman" w:cs="Times New Roman"/>
          <w:sz w:val="24"/>
          <w:szCs w:val="24"/>
        </w:rPr>
        <w:t xml:space="preserve"> liable to the other party for, nor will the measure of damages include, any indirect, incidental, special, consequential, punitive, aggravated or exemplary damages, claims and expenses arising out of or relating to its performance under this Agreement. </w:t>
      </w:r>
      <w:r w:rsidRPr="001D5AF3">
        <w:rPr>
          <w:rFonts w:ascii="Times New Roman" w:eastAsia="Times New Roman" w:hAnsi="Times New Roman" w:cs="Times New Roman"/>
          <w:sz w:val="24"/>
          <w:szCs w:val="24"/>
        </w:rPr>
        <w:t>For any claim on deficiency of services</w:t>
      </w:r>
      <w:r w:rsidRPr="0054153A">
        <w:rPr>
          <w:rFonts w:ascii="Times New Roman" w:eastAsia="Times New Roman" w:hAnsi="Times New Roman" w:cs="Times New Roman"/>
          <w:sz w:val="24"/>
          <w:szCs w:val="24"/>
        </w:rPr>
        <w:t xml:space="preserve">, NeSL shall be liable to compensate the information providers only to an extent of up to an extent of 3 </w:t>
      </w:r>
      <w:r>
        <w:rPr>
          <w:rFonts w:ascii="Times New Roman" w:eastAsia="Times New Roman" w:hAnsi="Times New Roman" w:cs="Times New Roman"/>
          <w:sz w:val="24"/>
          <w:szCs w:val="24"/>
        </w:rPr>
        <w:t xml:space="preserve">(three) </w:t>
      </w:r>
      <w:r w:rsidRPr="0054153A">
        <w:rPr>
          <w:rFonts w:ascii="Times New Roman" w:eastAsia="Times New Roman" w:hAnsi="Times New Roman" w:cs="Times New Roman"/>
          <w:sz w:val="24"/>
          <w:szCs w:val="24"/>
        </w:rPr>
        <w:t>months’ average service charges and fees paid in the previous financial year.</w:t>
      </w:r>
    </w:p>
    <w:p w:rsidR="009576A6" w:rsidRDefault="009576A6" w:rsidP="009576A6">
      <w:pPr>
        <w:shd w:val="clear" w:color="auto" w:fill="FFFFFF"/>
        <w:spacing w:after="0"/>
        <w:ind w:left="360"/>
        <w:contextualSpacing/>
        <w:jc w:val="both"/>
        <w:rPr>
          <w:rFonts w:ascii="Times New Roman" w:eastAsia="Times New Roman" w:hAnsi="Times New Roman" w:cs="Times New Roman"/>
          <w:sz w:val="24"/>
          <w:szCs w:val="24"/>
        </w:rPr>
      </w:pPr>
    </w:p>
    <w:p w:rsidR="009576A6" w:rsidRPr="0054153A" w:rsidRDefault="009576A6" w:rsidP="009576A6">
      <w:pPr>
        <w:shd w:val="clear" w:color="auto" w:fill="FFFFFF"/>
        <w:spacing w:after="0"/>
        <w:ind w:left="360"/>
        <w:contextualSpacing/>
        <w:jc w:val="both"/>
        <w:rPr>
          <w:sz w:val="24"/>
          <w:szCs w:val="24"/>
        </w:rPr>
      </w:pPr>
    </w:p>
    <w:p w:rsidR="009576A6" w:rsidRPr="0054153A" w:rsidRDefault="009576A6" w:rsidP="009576A6">
      <w:pPr>
        <w:shd w:val="clear" w:color="auto" w:fill="FFFFFF"/>
        <w:spacing w:after="0"/>
        <w:ind w:left="900"/>
        <w:jc w:val="both"/>
        <w:rPr>
          <w:rFonts w:ascii="Times New Roman" w:eastAsia="Times New Roman" w:hAnsi="Times New Roman" w:cs="Times New Roman"/>
          <w:b/>
          <w:sz w:val="24"/>
          <w:szCs w:val="24"/>
        </w:rPr>
      </w:pPr>
    </w:p>
    <w:p w:rsidR="009576A6" w:rsidRDefault="009576A6" w:rsidP="009576A6">
      <w:pPr>
        <w:shd w:val="clear" w:color="auto" w:fill="FFFFFF"/>
        <w:spacing w:after="0"/>
        <w:ind w:left="360"/>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14 . Miscellaneous provisions</w:t>
      </w:r>
    </w:p>
    <w:p w:rsidR="009576A6" w:rsidRDefault="009576A6" w:rsidP="009576A6">
      <w:pPr>
        <w:shd w:val="clear" w:color="auto" w:fill="FFFFFF"/>
        <w:spacing w:after="0"/>
        <w:ind w:left="360"/>
        <w:contextualSpacing/>
        <w:jc w:val="both"/>
        <w:rPr>
          <w:rFonts w:ascii="Times New Roman" w:eastAsia="Times New Roman" w:hAnsi="Times New Roman" w:cs="Times New Roman"/>
          <w:b/>
          <w:sz w:val="24"/>
          <w:szCs w:val="24"/>
          <w:u w:val="single"/>
        </w:rPr>
      </w:pPr>
    </w:p>
    <w:p w:rsidR="009576A6" w:rsidRDefault="009576A6" w:rsidP="009576A6">
      <w:pPr>
        <w:shd w:val="clear" w:color="auto" w:fill="FFFFFF"/>
        <w:spacing w:after="0"/>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14.1 </w:t>
      </w:r>
      <w:r w:rsidRPr="0054153A">
        <w:rPr>
          <w:rFonts w:ascii="Times New Roman" w:eastAsia="Times New Roman" w:hAnsi="Times New Roman" w:cs="Times New Roman"/>
          <w:b/>
          <w:sz w:val="24"/>
          <w:szCs w:val="24"/>
          <w:u w:val="single"/>
        </w:rPr>
        <w:t>Notices</w:t>
      </w:r>
      <w:r w:rsidRPr="0054153A">
        <w:rPr>
          <w:rFonts w:ascii="Times New Roman" w:eastAsia="Times New Roman" w:hAnsi="Times New Roman" w:cs="Times New Roman"/>
          <w:b/>
          <w:sz w:val="24"/>
          <w:szCs w:val="24"/>
        </w:rPr>
        <w:t xml:space="preserve">: </w:t>
      </w:r>
      <w:r w:rsidRPr="0054153A">
        <w:rPr>
          <w:rFonts w:ascii="Times New Roman" w:eastAsia="Times New Roman" w:hAnsi="Times New Roman" w:cs="Times New Roman"/>
          <w:sz w:val="24"/>
          <w:szCs w:val="24"/>
        </w:rPr>
        <w:t xml:space="preserve">Any notices required to be given hereunder by any party hereto shall be made in writing sent by electronic mail (e-mail), prepaid recorded delivery or registered post or by tele-facsimile and shall be deemed effective if successfully sent out by email and acknowledged by the other party within 72 (seventy two) hours, or if sent by post at the expiration of 72 (seventy two) hours after the same was posted whether or not received, or if sent by tele facsimile at the expiry of 24 (twenty four) hours after dispatch to the correct tele facsimile number of the addressee. Each of the </w:t>
      </w:r>
      <w:r>
        <w:rPr>
          <w:rFonts w:ascii="Times New Roman" w:eastAsia="Times New Roman" w:hAnsi="Times New Roman" w:cs="Times New Roman"/>
          <w:sz w:val="24"/>
          <w:szCs w:val="24"/>
        </w:rPr>
        <w:t>p</w:t>
      </w:r>
      <w:r w:rsidRPr="0054153A">
        <w:rPr>
          <w:rFonts w:ascii="Times New Roman" w:eastAsia="Times New Roman" w:hAnsi="Times New Roman" w:cs="Times New Roman"/>
          <w:sz w:val="24"/>
          <w:szCs w:val="24"/>
        </w:rPr>
        <w:t xml:space="preserve">arties hereto shall notify the other of any change of address within 48 (forty-eight) hours of such change. All notices and communications required to be made hereunder shall be served to: </w:t>
      </w:r>
    </w:p>
    <w:p w:rsidR="009576A6" w:rsidRPr="00796C71" w:rsidRDefault="009576A6" w:rsidP="009576A6">
      <w:pPr>
        <w:shd w:val="clear" w:color="auto" w:fill="FFFFFF"/>
        <w:spacing w:after="0"/>
        <w:ind w:left="360"/>
        <w:contextualSpacing/>
        <w:jc w:val="both"/>
        <w:rPr>
          <w:sz w:val="24"/>
          <w:szCs w:val="24"/>
        </w:rPr>
      </w:pPr>
    </w:p>
    <w:p w:rsidR="009576A6" w:rsidRPr="0054153A" w:rsidRDefault="009576A6" w:rsidP="009576A6">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u w:val="single"/>
        </w:rPr>
      </w:pPr>
      <w:r w:rsidRPr="0054153A">
        <w:rPr>
          <w:rFonts w:ascii="Times New Roman" w:eastAsia="Times New Roman" w:hAnsi="Times New Roman" w:cs="Times New Roman"/>
          <w:b/>
          <w:sz w:val="24"/>
          <w:szCs w:val="24"/>
          <w:u w:val="single"/>
        </w:rPr>
        <w:t>NeSL (Administrative Office)</w:t>
      </w:r>
      <w:r w:rsidRPr="00796C71">
        <w:rPr>
          <w:rFonts w:ascii="Times New Roman" w:eastAsia="Times New Roman" w:hAnsi="Times New Roman" w:cs="Times New Roman"/>
          <w:b/>
          <w:sz w:val="24"/>
          <w:szCs w:val="24"/>
        </w:rPr>
        <w:t>:</w:t>
      </w:r>
    </w:p>
    <w:p w:rsidR="009576A6" w:rsidRDefault="009576A6" w:rsidP="009576A6">
      <w:pPr>
        <w:shd w:val="clear" w:color="auto" w:fill="FFFFFF"/>
        <w:spacing w:after="0"/>
        <w:ind w:left="900"/>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Address</w:t>
      </w:r>
      <w:r w:rsidRPr="0054153A">
        <w:rPr>
          <w:rFonts w:ascii="Times New Roman" w:eastAsia="Times New Roman" w:hAnsi="Times New Roman" w:cs="Times New Roman"/>
          <w:sz w:val="24"/>
          <w:szCs w:val="24"/>
        </w:rPr>
        <w:t xml:space="preserve">: </w:t>
      </w:r>
    </w:p>
    <w:p w:rsidR="009576A6" w:rsidRPr="0054153A" w:rsidRDefault="009576A6" w:rsidP="009576A6">
      <w:pPr>
        <w:shd w:val="clear" w:color="auto" w:fill="FFFFFF"/>
        <w:spacing w:after="0"/>
        <w:ind w:left="900"/>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5th Floor, Spencer Towers, </w:t>
      </w:r>
    </w:p>
    <w:p w:rsidR="009576A6" w:rsidRPr="0054153A" w:rsidRDefault="009576A6" w:rsidP="009576A6">
      <w:pPr>
        <w:shd w:val="clear" w:color="auto" w:fill="FFFFFF"/>
        <w:spacing w:after="0"/>
        <w:ind w:left="900"/>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Canara Bank Building, </w:t>
      </w:r>
    </w:p>
    <w:p w:rsidR="009576A6" w:rsidRPr="0054153A" w:rsidRDefault="009576A6" w:rsidP="009576A6">
      <w:pPr>
        <w:shd w:val="clear" w:color="auto" w:fill="FFFFFF"/>
        <w:spacing w:after="0"/>
        <w:ind w:left="900"/>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86, M.G. Road,</w:t>
      </w:r>
    </w:p>
    <w:p w:rsidR="009576A6" w:rsidRPr="0054153A" w:rsidRDefault="009576A6" w:rsidP="009576A6">
      <w:pPr>
        <w:spacing w:after="0"/>
        <w:ind w:left="900"/>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Bengaluru 560001</w:t>
      </w:r>
      <w:r>
        <w:rPr>
          <w:rFonts w:ascii="Times New Roman" w:eastAsia="Times New Roman" w:hAnsi="Times New Roman" w:cs="Times New Roman"/>
          <w:sz w:val="24"/>
          <w:szCs w:val="24"/>
        </w:rPr>
        <w:t>.</w:t>
      </w:r>
    </w:p>
    <w:p w:rsidR="009576A6" w:rsidRPr="0054153A" w:rsidRDefault="009576A6" w:rsidP="009576A6">
      <w:pPr>
        <w:spacing w:after="0"/>
        <w:ind w:left="900"/>
        <w:jc w:val="both"/>
        <w:rPr>
          <w:rFonts w:ascii="Times New Roman" w:eastAsia="Times New Roman" w:hAnsi="Times New Roman" w:cs="Times New Roman"/>
          <w:sz w:val="24"/>
          <w:szCs w:val="24"/>
          <w:u w:val="single"/>
        </w:rPr>
      </w:pPr>
      <w:r w:rsidRPr="0054153A">
        <w:rPr>
          <w:rFonts w:ascii="Times New Roman" w:eastAsia="Times New Roman" w:hAnsi="Times New Roman" w:cs="Times New Roman"/>
          <w:b/>
          <w:sz w:val="24"/>
          <w:szCs w:val="24"/>
        </w:rPr>
        <w:t>Telephone No</w:t>
      </w:r>
      <w:r w:rsidRPr="0054153A">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9149D">
        <w:rPr>
          <w:rFonts w:ascii="Times New Roman" w:eastAsia="Times New Roman" w:hAnsi="Times New Roman" w:cs="Times New Roman"/>
          <w:sz w:val="24"/>
          <w:szCs w:val="24"/>
        </w:rPr>
        <w:t>080 -25580360</w:t>
      </w:r>
    </w:p>
    <w:p w:rsidR="009576A6" w:rsidRDefault="009576A6" w:rsidP="009576A6">
      <w:pPr>
        <w:spacing w:after="0"/>
        <w:ind w:left="900"/>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Email ID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D501A">
        <w:rPr>
          <w:rFonts w:ascii="Times New Roman" w:eastAsia="Times New Roman" w:hAnsi="Times New Roman" w:cs="Times New Roman"/>
          <w:sz w:val="24"/>
          <w:szCs w:val="24"/>
        </w:rPr>
        <w:t>nesl@ne</w:t>
      </w:r>
      <w:bookmarkStart w:id="0" w:name="_GoBack"/>
      <w:bookmarkEnd w:id="0"/>
      <w:r w:rsidRPr="004D501A">
        <w:rPr>
          <w:rFonts w:ascii="Times New Roman" w:eastAsia="Times New Roman" w:hAnsi="Times New Roman" w:cs="Times New Roman"/>
          <w:sz w:val="24"/>
          <w:szCs w:val="24"/>
        </w:rPr>
        <w:t>sl.co.in</w:t>
      </w:r>
    </w:p>
    <w:p w:rsidR="009576A6" w:rsidRPr="0054153A" w:rsidRDefault="009576A6" w:rsidP="009576A6">
      <w:pPr>
        <w:spacing w:after="0"/>
        <w:ind w:left="900"/>
        <w:jc w:val="both"/>
        <w:rPr>
          <w:rFonts w:ascii="Times New Roman" w:eastAsia="Times New Roman" w:hAnsi="Times New Roman" w:cs="Times New Roman"/>
          <w:sz w:val="24"/>
          <w:szCs w:val="24"/>
          <w:u w:val="single"/>
        </w:rPr>
      </w:pPr>
    </w:p>
    <w:p w:rsidR="009576A6" w:rsidRPr="0054153A" w:rsidRDefault="009576A6" w:rsidP="009576A6">
      <w:pPr>
        <w:spacing w:after="0"/>
        <w:ind w:left="9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FC:</w:t>
      </w:r>
    </w:p>
    <w:p w:rsidR="009576A6" w:rsidRPr="0054153A" w:rsidRDefault="009576A6" w:rsidP="009576A6">
      <w:pPr>
        <w:spacing w:after="0"/>
        <w:ind w:left="720"/>
        <w:jc w:val="both"/>
        <w:rPr>
          <w:rFonts w:ascii="Times New Roman" w:eastAsia="Times New Roman" w:hAnsi="Times New Roman" w:cs="Times New Roman"/>
          <w:b/>
          <w:sz w:val="24"/>
          <w:szCs w:val="24"/>
          <w:u w:val="single"/>
        </w:rPr>
      </w:pPr>
    </w:p>
    <w:p w:rsidR="009576A6" w:rsidRDefault="009576A6" w:rsidP="009576A6">
      <w:pPr>
        <w:spacing w:after="0"/>
        <w:ind w:left="900"/>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Address</w:t>
      </w:r>
      <w:r w:rsidRPr="0054153A">
        <w:rPr>
          <w:rFonts w:ascii="Times New Roman" w:eastAsia="Times New Roman" w:hAnsi="Times New Roman" w:cs="Times New Roman"/>
          <w:sz w:val="24"/>
          <w:szCs w:val="24"/>
        </w:rPr>
        <w:t xml:space="preserve">: </w:t>
      </w:r>
    </w:p>
    <w:p w:rsidR="009576A6" w:rsidRPr="0054153A" w:rsidRDefault="009576A6" w:rsidP="009576A6">
      <w:pPr>
        <w:spacing w:after="0"/>
        <w:ind w:left="900"/>
        <w:jc w:val="both"/>
        <w:rPr>
          <w:rFonts w:ascii="Times New Roman" w:eastAsia="Times New Roman" w:hAnsi="Times New Roman" w:cs="Times New Roman"/>
          <w:sz w:val="24"/>
          <w:szCs w:val="24"/>
          <w:u w:val="single"/>
        </w:rPr>
      </w:pPr>
      <w:r w:rsidRPr="0054153A">
        <w:rPr>
          <w:rFonts w:ascii="Times New Roman" w:eastAsia="Times New Roman" w:hAnsi="Times New Roman" w:cs="Times New Roman"/>
          <w:b/>
          <w:sz w:val="24"/>
          <w:szCs w:val="24"/>
        </w:rPr>
        <w:lastRenderedPageBreak/>
        <w:t>Telephone No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9576A6" w:rsidRPr="0054153A" w:rsidRDefault="009576A6" w:rsidP="009576A6">
      <w:pPr>
        <w:spacing w:after="0"/>
        <w:ind w:left="900"/>
        <w:jc w:val="both"/>
        <w:rPr>
          <w:rFonts w:ascii="Times New Roman" w:eastAsia="Times New Roman" w:hAnsi="Times New Roman" w:cs="Times New Roman"/>
          <w:sz w:val="24"/>
          <w:szCs w:val="24"/>
          <w:u w:val="single"/>
        </w:rPr>
      </w:pPr>
      <w:r w:rsidRPr="0054153A">
        <w:rPr>
          <w:rFonts w:ascii="Times New Roman" w:eastAsia="Times New Roman" w:hAnsi="Times New Roman" w:cs="Times New Roman"/>
          <w:b/>
          <w:sz w:val="24"/>
          <w:szCs w:val="24"/>
        </w:rPr>
        <w:t>Email ID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576A6" w:rsidRPr="0054153A" w:rsidRDefault="009576A6" w:rsidP="009576A6">
      <w:pPr>
        <w:spacing w:after="0"/>
        <w:ind w:left="900"/>
        <w:jc w:val="both"/>
        <w:rPr>
          <w:rFonts w:ascii="Times New Roman" w:eastAsia="Times New Roman" w:hAnsi="Times New Roman" w:cs="Times New Roman"/>
          <w:sz w:val="24"/>
          <w:szCs w:val="24"/>
        </w:rPr>
      </w:pPr>
      <w:r w:rsidRPr="0054153A">
        <w:rPr>
          <w:rFonts w:ascii="Times New Roman" w:eastAsia="Times New Roman" w:hAnsi="Times New Roman" w:cs="Times New Roman"/>
          <w:b/>
          <w:sz w:val="24"/>
          <w:szCs w:val="24"/>
        </w:rPr>
        <w:t>Fax No</w:t>
      </w:r>
      <w:r w:rsidRPr="00541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576A6" w:rsidRPr="0054153A" w:rsidRDefault="009576A6" w:rsidP="009576A6">
      <w:pPr>
        <w:shd w:val="clear" w:color="auto" w:fill="FFFFFF"/>
        <w:spacing w:after="0"/>
        <w:ind w:left="900"/>
        <w:jc w:val="both"/>
        <w:rPr>
          <w:rFonts w:ascii="Times New Roman" w:eastAsia="Times New Roman" w:hAnsi="Times New Roman" w:cs="Times New Roman"/>
          <w:b/>
          <w:sz w:val="24"/>
          <w:szCs w:val="24"/>
        </w:rPr>
      </w:pPr>
    </w:p>
    <w:p w:rsidR="009576A6" w:rsidRPr="0054153A" w:rsidRDefault="009576A6" w:rsidP="009576A6">
      <w:pPr>
        <w:shd w:val="clear" w:color="auto" w:fill="FFFFFF"/>
        <w:spacing w:after="0"/>
        <w:contextualSpacing/>
        <w:jc w:val="both"/>
        <w:rPr>
          <w:sz w:val="24"/>
          <w:szCs w:val="24"/>
        </w:rPr>
      </w:pPr>
      <w:r>
        <w:rPr>
          <w:rFonts w:ascii="Times New Roman" w:eastAsia="Times New Roman" w:hAnsi="Times New Roman" w:cs="Times New Roman"/>
          <w:b/>
          <w:sz w:val="24"/>
          <w:szCs w:val="24"/>
          <w:u w:val="single"/>
        </w:rPr>
        <w:t xml:space="preserve">14.2. </w:t>
      </w:r>
      <w:r w:rsidRPr="0054153A">
        <w:rPr>
          <w:rFonts w:ascii="Times New Roman" w:eastAsia="Times New Roman" w:hAnsi="Times New Roman" w:cs="Times New Roman"/>
          <w:b/>
          <w:sz w:val="24"/>
          <w:szCs w:val="24"/>
          <w:u w:val="single"/>
        </w:rPr>
        <w:t>Entire Agreement</w:t>
      </w:r>
      <w:r w:rsidRPr="0054153A">
        <w:rPr>
          <w:rFonts w:ascii="Times New Roman" w:eastAsia="Times New Roman" w:hAnsi="Times New Roman" w:cs="Times New Roman"/>
          <w:b/>
          <w:sz w:val="24"/>
          <w:szCs w:val="24"/>
        </w:rPr>
        <w:t xml:space="preserve">: </w:t>
      </w:r>
      <w:r w:rsidRPr="0054153A">
        <w:rPr>
          <w:rFonts w:ascii="Times New Roman" w:eastAsia="Times New Roman" w:hAnsi="Times New Roman" w:cs="Times New Roman"/>
          <w:sz w:val="24"/>
          <w:szCs w:val="24"/>
        </w:rPr>
        <w:t xml:space="preserve">This Agreement, including any schedules and annexures attached hereto, embodies the entire agreement between the Parties.  No variation or waiver of any of the provisions of this Agreement shall be binding unless in writing and signed by a duly authorised director or employee of NeSL and </w:t>
      </w:r>
      <w:r>
        <w:rPr>
          <w:rFonts w:ascii="Times New Roman" w:eastAsia="Times New Roman" w:hAnsi="Times New Roman" w:cs="Times New Roman"/>
          <w:sz w:val="24"/>
          <w:szCs w:val="24"/>
        </w:rPr>
        <w:t>FC.</w:t>
      </w:r>
      <w:r w:rsidRPr="0054153A">
        <w:rPr>
          <w:rFonts w:ascii="Times New Roman" w:eastAsia="Times New Roman" w:hAnsi="Times New Roman" w:cs="Times New Roman"/>
          <w:sz w:val="24"/>
          <w:szCs w:val="24"/>
        </w:rPr>
        <w:t xml:space="preserve"> </w:t>
      </w:r>
    </w:p>
    <w:p w:rsidR="009576A6" w:rsidRPr="0054153A" w:rsidRDefault="009576A6" w:rsidP="009576A6">
      <w:pPr>
        <w:shd w:val="clear" w:color="auto" w:fill="FFFFFF"/>
        <w:spacing w:after="0"/>
        <w:ind w:left="900"/>
        <w:jc w:val="both"/>
        <w:rPr>
          <w:rFonts w:ascii="Times New Roman" w:eastAsia="Times New Roman" w:hAnsi="Times New Roman" w:cs="Times New Roman"/>
          <w:b/>
          <w:sz w:val="24"/>
          <w:szCs w:val="24"/>
          <w:u w:val="single"/>
        </w:rPr>
      </w:pPr>
    </w:p>
    <w:p w:rsidR="009576A6" w:rsidRPr="0054153A" w:rsidRDefault="009576A6" w:rsidP="009576A6">
      <w:pPr>
        <w:shd w:val="clear" w:color="auto" w:fill="FFFFFF"/>
        <w:spacing w:after="0"/>
        <w:contextualSpacing/>
        <w:jc w:val="both"/>
        <w:rPr>
          <w:sz w:val="24"/>
          <w:szCs w:val="24"/>
          <w:u w:val="single"/>
        </w:rPr>
      </w:pPr>
      <w:bookmarkStart w:id="1" w:name="_30j0zll" w:colFirst="0" w:colLast="0"/>
      <w:bookmarkEnd w:id="1"/>
      <w:r>
        <w:rPr>
          <w:rFonts w:ascii="Times New Roman" w:eastAsia="Times New Roman" w:hAnsi="Times New Roman" w:cs="Times New Roman"/>
          <w:b/>
          <w:sz w:val="24"/>
          <w:szCs w:val="24"/>
          <w:u w:val="single"/>
        </w:rPr>
        <w:t xml:space="preserve">14.3. </w:t>
      </w:r>
      <w:r w:rsidRPr="0054153A">
        <w:rPr>
          <w:rFonts w:ascii="Times New Roman" w:eastAsia="Times New Roman" w:hAnsi="Times New Roman" w:cs="Times New Roman"/>
          <w:b/>
          <w:sz w:val="24"/>
          <w:szCs w:val="24"/>
          <w:u w:val="single"/>
        </w:rPr>
        <w:t>Construction</w:t>
      </w:r>
      <w:r w:rsidRPr="00796C71">
        <w:rPr>
          <w:rFonts w:ascii="Times New Roman" w:eastAsia="Times New Roman" w:hAnsi="Times New Roman" w:cs="Times New Roman"/>
          <w:b/>
          <w:sz w:val="24"/>
          <w:szCs w:val="24"/>
        </w:rPr>
        <w:t>:</w:t>
      </w:r>
      <w:r w:rsidRPr="0054153A">
        <w:rPr>
          <w:rFonts w:ascii="Times New Roman" w:eastAsia="Times New Roman" w:hAnsi="Times New Roman" w:cs="Times New Roman"/>
          <w:sz w:val="24"/>
          <w:szCs w:val="24"/>
        </w:rPr>
        <w:t xml:space="preserve"> All titles of the sections of this Agreement are for reference only and are not to be considered for construing the Agreement. Unless the context of this Agreement clearly requires otherwise any reference to: (a) “or” has the inclusive meaning frequently identified with the phrase “and/or”, (b) “including” has the inclusive meaning frequently identified with the phrase “including but not limited to” and (c) “herein”, “hereunder”, “hereof”, “hereto” relate to this Agreement as a whole. Any reference in this Agreement to any statute, rule, regulation or agreement, including this Agreement, shall be deemed to include such statute, rule, regulation or agreement as it may be modified, varied, amended or supplemented from time to time.</w:t>
      </w:r>
    </w:p>
    <w:p w:rsidR="009576A6" w:rsidRPr="0054153A" w:rsidRDefault="009576A6" w:rsidP="009576A6">
      <w:pPr>
        <w:shd w:val="clear" w:color="auto" w:fill="FFFFFF"/>
        <w:spacing w:after="0"/>
        <w:ind w:left="900"/>
        <w:jc w:val="both"/>
        <w:rPr>
          <w:rFonts w:ascii="Times New Roman" w:eastAsia="Times New Roman" w:hAnsi="Times New Roman" w:cs="Times New Roman"/>
          <w:b/>
          <w:sz w:val="24"/>
          <w:szCs w:val="24"/>
          <w:u w:val="single"/>
        </w:rPr>
      </w:pPr>
    </w:p>
    <w:p w:rsidR="009576A6" w:rsidRPr="0054153A" w:rsidRDefault="009576A6" w:rsidP="009576A6">
      <w:pPr>
        <w:shd w:val="clear" w:color="auto" w:fill="FFFFFF"/>
        <w:spacing w:after="0"/>
        <w:contextualSpacing/>
        <w:jc w:val="both"/>
        <w:rPr>
          <w:sz w:val="24"/>
          <w:szCs w:val="24"/>
          <w:u w:val="single"/>
        </w:rPr>
      </w:pPr>
      <w:r>
        <w:rPr>
          <w:rFonts w:ascii="Times New Roman" w:eastAsia="Times New Roman" w:hAnsi="Times New Roman" w:cs="Times New Roman"/>
          <w:b/>
          <w:sz w:val="24"/>
          <w:szCs w:val="24"/>
          <w:u w:val="single"/>
        </w:rPr>
        <w:t xml:space="preserve">14.4. </w:t>
      </w:r>
      <w:r w:rsidRPr="0054153A">
        <w:rPr>
          <w:rFonts w:ascii="Times New Roman" w:eastAsia="Times New Roman" w:hAnsi="Times New Roman" w:cs="Times New Roman"/>
          <w:b/>
          <w:sz w:val="24"/>
          <w:szCs w:val="24"/>
          <w:u w:val="single"/>
        </w:rPr>
        <w:t>Governing Laws and Jurisdiction</w:t>
      </w:r>
      <w:r w:rsidRPr="00796C71">
        <w:rPr>
          <w:rFonts w:ascii="Times New Roman" w:eastAsia="Times New Roman" w:hAnsi="Times New Roman" w:cs="Times New Roman"/>
          <w:b/>
          <w:sz w:val="24"/>
          <w:szCs w:val="24"/>
        </w:rPr>
        <w:t xml:space="preserve">: </w:t>
      </w:r>
      <w:r w:rsidRPr="0054153A">
        <w:rPr>
          <w:rFonts w:ascii="Times New Roman" w:eastAsia="Times New Roman" w:hAnsi="Times New Roman" w:cs="Times New Roman"/>
          <w:sz w:val="24"/>
          <w:szCs w:val="24"/>
        </w:rPr>
        <w:t xml:space="preserve">This Agreement and all rights and obligations of the Parties hereto shall be governed and construed in accordance with the substantive laws of India and the </w:t>
      </w:r>
      <w:r>
        <w:rPr>
          <w:rFonts w:ascii="Times New Roman" w:eastAsia="Times New Roman" w:hAnsi="Times New Roman" w:cs="Times New Roman"/>
          <w:sz w:val="24"/>
          <w:szCs w:val="24"/>
        </w:rPr>
        <w:t>p</w:t>
      </w:r>
      <w:r w:rsidRPr="0054153A">
        <w:rPr>
          <w:rFonts w:ascii="Times New Roman" w:eastAsia="Times New Roman" w:hAnsi="Times New Roman" w:cs="Times New Roman"/>
          <w:sz w:val="24"/>
          <w:szCs w:val="24"/>
        </w:rPr>
        <w:t xml:space="preserve">arties hereto submit to the exclusive jurisdiction of the courts of </w:t>
      </w:r>
      <w:r>
        <w:rPr>
          <w:rFonts w:ascii="Times New Roman" w:eastAsia="Times New Roman" w:hAnsi="Times New Roman" w:cs="Times New Roman"/>
          <w:sz w:val="24"/>
          <w:szCs w:val="24"/>
        </w:rPr>
        <w:t>Mumbai</w:t>
      </w:r>
    </w:p>
    <w:p w:rsidR="009576A6" w:rsidRDefault="009576A6" w:rsidP="009576A6">
      <w:pPr>
        <w:jc w:val="both"/>
        <w:rPr>
          <w:rFonts w:ascii="Times New Roman" w:eastAsia="Times New Roman" w:hAnsi="Times New Roman" w:cs="Times New Roman"/>
          <w:sz w:val="24"/>
          <w:szCs w:val="24"/>
        </w:rPr>
      </w:pPr>
    </w:p>
    <w:p w:rsidR="009576A6" w:rsidRPr="0054153A" w:rsidRDefault="009576A6" w:rsidP="009576A6">
      <w:pPr>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IN WITNESS WHEREOF the parties hereto set their respective hands the day and year first </w:t>
      </w:r>
      <w:r w:rsidR="00CF26D4">
        <w:rPr>
          <w:rFonts w:ascii="Times New Roman" w:eastAsia="Times New Roman" w:hAnsi="Times New Roman" w:cs="Times New Roman"/>
          <w:sz w:val="24"/>
          <w:szCs w:val="24"/>
        </w:rPr>
        <w:t>written above.</w:t>
      </w:r>
      <w:r w:rsidRPr="0054153A">
        <w:rPr>
          <w:rFonts w:ascii="Times New Roman" w:eastAsia="Times New Roman" w:hAnsi="Times New Roman" w:cs="Times New Roman"/>
          <w:sz w:val="24"/>
          <w:szCs w:val="24"/>
        </w:rPr>
        <w:t xml:space="preserve">  </w:t>
      </w:r>
    </w:p>
    <w:p w:rsidR="009576A6" w:rsidRPr="0054153A" w:rsidRDefault="009576A6" w:rsidP="009576A6">
      <w:pPr>
        <w:spacing w:before="240" w:after="0" w:line="360" w:lineRule="auto"/>
        <w:ind w:left="720"/>
        <w:jc w:val="both"/>
        <w:rPr>
          <w:rFonts w:ascii="Times New Roman" w:eastAsia="Times New Roman" w:hAnsi="Times New Roman" w:cs="Times New Roman"/>
          <w:sz w:val="24"/>
          <w:szCs w:val="24"/>
        </w:rPr>
      </w:pPr>
    </w:p>
    <w:p w:rsidR="009576A6" w:rsidRDefault="009576A6" w:rsidP="009576A6">
      <w:pPr>
        <w:spacing w:after="0" w:line="360" w:lineRule="auto"/>
        <w:ind w:left="5040" w:right="-846" w:hanging="5040"/>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SIGNED IN </w:t>
      </w:r>
      <w:r>
        <w:rPr>
          <w:rFonts w:ascii="Times New Roman" w:eastAsia="Times New Roman" w:hAnsi="Times New Roman" w:cs="Times New Roman"/>
          <w:sz w:val="24"/>
          <w:szCs w:val="24"/>
        </w:rPr>
        <w:t xml:space="preserve">--                                      </w:t>
      </w:r>
    </w:p>
    <w:p w:rsidR="009576A6" w:rsidRDefault="009576A6" w:rsidP="009576A6">
      <w:pPr>
        <w:spacing w:after="0" w:line="360" w:lineRule="auto"/>
        <w:ind w:left="5040" w:right="-846" w:hanging="5040"/>
        <w:rPr>
          <w:rFonts w:ascii="Times New Roman" w:eastAsia="Times New Roman" w:hAnsi="Times New Roman" w:cs="Times New Roman"/>
          <w:sz w:val="24"/>
          <w:szCs w:val="24"/>
        </w:rPr>
      </w:pPr>
    </w:p>
    <w:p w:rsidR="009576A6" w:rsidRDefault="009576A6" w:rsidP="009576A6">
      <w:pPr>
        <w:spacing w:after="0" w:line="360" w:lineRule="auto"/>
        <w:ind w:left="5040" w:right="-846" w:hanging="5040"/>
        <w:rPr>
          <w:rFonts w:ascii="Times New Roman" w:eastAsia="Times New Roman" w:hAnsi="Times New Roman" w:cs="Times New Roman"/>
          <w:sz w:val="24"/>
          <w:szCs w:val="24"/>
        </w:rPr>
      </w:pPr>
    </w:p>
    <w:p w:rsidR="009576A6" w:rsidRDefault="009576A6" w:rsidP="009576A6">
      <w:pPr>
        <w:spacing w:after="0" w:line="360" w:lineRule="auto"/>
        <w:ind w:left="5040" w:right="-846" w:hanging="5040"/>
        <w:rPr>
          <w:rFonts w:ascii="Times New Roman" w:eastAsia="Times New Roman" w:hAnsi="Times New Roman" w:cs="Times New Roman"/>
          <w:sz w:val="24"/>
          <w:szCs w:val="24"/>
        </w:rPr>
      </w:pPr>
    </w:p>
    <w:p w:rsidR="009576A6" w:rsidRDefault="009576A6" w:rsidP="009576A6">
      <w:pPr>
        <w:spacing w:after="0" w:line="360" w:lineRule="auto"/>
        <w:ind w:left="5040" w:right="-846" w:hanging="5040"/>
        <w:rPr>
          <w:rFonts w:ascii="Times New Roman" w:eastAsia="Times New Roman" w:hAnsi="Times New Roman" w:cs="Times New Roman"/>
          <w:sz w:val="24"/>
          <w:szCs w:val="24"/>
        </w:rPr>
      </w:pPr>
    </w:p>
    <w:p w:rsidR="009576A6" w:rsidRPr="0054153A" w:rsidRDefault="009576A6" w:rsidP="009576A6">
      <w:pPr>
        <w:spacing w:after="0" w:line="360" w:lineRule="auto"/>
        <w:ind w:left="5040" w:right="-846" w:hanging="5040"/>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FOR </w:t>
      </w:r>
      <w:r w:rsidRPr="00D53711">
        <w:rPr>
          <w:rFonts w:ascii="Times New Roman" w:eastAsia="Times New Roman" w:hAnsi="Times New Roman" w:cs="Times New Roman"/>
          <w:b/>
          <w:sz w:val="24"/>
          <w:szCs w:val="24"/>
        </w:rPr>
        <w:t xml:space="preserve">National E-Governance Services </w:t>
      </w:r>
      <w:r>
        <w:rPr>
          <w:rFonts w:ascii="Times New Roman" w:eastAsia="Times New Roman" w:hAnsi="Times New Roman" w:cs="Times New Roman"/>
          <w:b/>
          <w:sz w:val="24"/>
          <w:szCs w:val="24"/>
        </w:rPr>
        <w:t>Limited</w:t>
      </w:r>
      <w:r>
        <w:rPr>
          <w:rFonts w:ascii="Times New Roman" w:eastAsia="Times New Roman" w:hAnsi="Times New Roman" w:cs="Times New Roman"/>
          <w:sz w:val="24"/>
          <w:szCs w:val="24"/>
        </w:rPr>
        <w:t xml:space="preserve"> </w:t>
      </w:r>
      <w:r w:rsidRPr="0054153A">
        <w:rPr>
          <w:rFonts w:ascii="Times New Roman" w:eastAsia="Times New Roman" w:hAnsi="Times New Roman" w:cs="Times New Roman"/>
          <w:sz w:val="24"/>
          <w:szCs w:val="24"/>
        </w:rPr>
        <w:tab/>
      </w:r>
    </w:p>
    <w:p w:rsidR="009576A6" w:rsidRDefault="009576A6" w:rsidP="009576A6">
      <w:pPr>
        <w:spacing w:after="0" w:line="360" w:lineRule="auto"/>
        <w:ind w:left="720"/>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ab/>
      </w:r>
      <w:r w:rsidRPr="0054153A">
        <w:rPr>
          <w:rFonts w:ascii="Times New Roman" w:eastAsia="Times New Roman" w:hAnsi="Times New Roman" w:cs="Times New Roman"/>
          <w:sz w:val="24"/>
          <w:szCs w:val="24"/>
        </w:rPr>
        <w:tab/>
      </w:r>
      <w:r w:rsidRPr="0054153A">
        <w:rPr>
          <w:rFonts w:ascii="Times New Roman" w:eastAsia="Times New Roman" w:hAnsi="Times New Roman" w:cs="Times New Roman"/>
          <w:sz w:val="24"/>
          <w:szCs w:val="24"/>
        </w:rPr>
        <w:tab/>
      </w:r>
      <w:r w:rsidRPr="0054153A">
        <w:rPr>
          <w:rFonts w:ascii="Times New Roman" w:eastAsia="Times New Roman" w:hAnsi="Times New Roman" w:cs="Times New Roman"/>
          <w:sz w:val="24"/>
          <w:szCs w:val="24"/>
        </w:rPr>
        <w:tab/>
      </w:r>
      <w:r w:rsidRPr="0054153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576A6" w:rsidRDefault="009576A6" w:rsidP="009576A6">
      <w:pPr>
        <w:spacing w:after="0" w:line="360" w:lineRule="auto"/>
        <w:ind w:right="-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A6" w:rsidRPr="0054153A" w:rsidRDefault="009576A6" w:rsidP="009576A6">
      <w:pPr>
        <w:spacing w:after="0" w:line="360" w:lineRule="auto"/>
        <w:ind w:right="-421"/>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Authorised Signatory</w:t>
      </w:r>
    </w:p>
    <w:p w:rsidR="009576A6" w:rsidRPr="0054153A" w:rsidRDefault="009576A6" w:rsidP="009576A6">
      <w:pPr>
        <w:spacing w:after="0" w:line="360" w:lineRule="auto"/>
        <w:ind w:left="720"/>
        <w:jc w:val="both"/>
        <w:rPr>
          <w:rFonts w:ascii="Times New Roman" w:eastAsia="Times New Roman" w:hAnsi="Times New Roman" w:cs="Times New Roman"/>
          <w:sz w:val="24"/>
          <w:szCs w:val="24"/>
        </w:rPr>
      </w:pPr>
    </w:p>
    <w:p w:rsidR="009576A6" w:rsidRDefault="009576A6" w:rsidP="009576A6">
      <w:pPr>
        <w:spacing w:after="0" w:line="360" w:lineRule="auto"/>
        <w:jc w:val="both"/>
        <w:rPr>
          <w:rFonts w:ascii="Times New Roman" w:eastAsia="Times New Roman" w:hAnsi="Times New Roman" w:cs="Times New Roman"/>
          <w:sz w:val="24"/>
          <w:szCs w:val="24"/>
        </w:rPr>
      </w:pPr>
    </w:p>
    <w:p w:rsidR="009576A6" w:rsidRDefault="009576A6" w:rsidP="009576A6">
      <w:pPr>
        <w:spacing w:after="0" w:line="360" w:lineRule="auto"/>
        <w:ind w:right="-421"/>
        <w:jc w:val="both"/>
        <w:rPr>
          <w:rFonts w:ascii="Times New Roman" w:eastAsia="Times New Roman" w:hAnsi="Times New Roman" w:cs="Times New Roman"/>
          <w:sz w:val="24"/>
          <w:szCs w:val="24"/>
        </w:rPr>
      </w:pPr>
    </w:p>
    <w:p w:rsidR="009576A6" w:rsidRDefault="009576A6" w:rsidP="009576A6">
      <w:pPr>
        <w:spacing w:after="0" w:line="360" w:lineRule="auto"/>
        <w:ind w:right="-421"/>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lastRenderedPageBreak/>
        <w:t xml:space="preserve">SIGNED IN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9576A6" w:rsidRDefault="009576A6" w:rsidP="009576A6">
      <w:pPr>
        <w:spacing w:after="0" w:line="360" w:lineRule="auto"/>
        <w:ind w:right="-421"/>
        <w:jc w:val="both"/>
        <w:rPr>
          <w:rFonts w:ascii="Times New Roman" w:eastAsia="Times New Roman" w:hAnsi="Times New Roman" w:cs="Times New Roman"/>
          <w:sz w:val="24"/>
          <w:szCs w:val="24"/>
        </w:rPr>
      </w:pPr>
    </w:p>
    <w:p w:rsidR="009576A6" w:rsidRPr="00D53711" w:rsidRDefault="009576A6" w:rsidP="009576A6">
      <w:pPr>
        <w:spacing w:after="0" w:line="360" w:lineRule="auto"/>
        <w:ind w:right="-421"/>
        <w:jc w:val="both"/>
        <w:rPr>
          <w:rFonts w:ascii="Times New Roman" w:eastAsia="Times New Roman" w:hAnsi="Times New Roman" w:cs="Times New Roman"/>
          <w:b/>
          <w:sz w:val="24"/>
          <w:szCs w:val="24"/>
        </w:rPr>
      </w:pPr>
      <w:r w:rsidRPr="0054153A">
        <w:rPr>
          <w:rFonts w:ascii="Times New Roman" w:eastAsia="Times New Roman" w:hAnsi="Times New Roman" w:cs="Times New Roman"/>
          <w:sz w:val="24"/>
          <w:szCs w:val="24"/>
        </w:rPr>
        <w:t xml:space="preserve">FOR </w:t>
      </w:r>
      <w:r>
        <w:rPr>
          <w:rFonts w:ascii="Times New Roman" w:eastAsia="Times New Roman" w:hAnsi="Times New Roman" w:cs="Times New Roman"/>
          <w:b/>
          <w:sz w:val="24"/>
          <w:szCs w:val="24"/>
        </w:rPr>
        <w:t>____________________</w:t>
      </w:r>
    </w:p>
    <w:p w:rsidR="009576A6" w:rsidRDefault="009576A6" w:rsidP="009576A6">
      <w:pPr>
        <w:spacing w:after="0" w:line="360" w:lineRule="auto"/>
        <w:ind w:left="720"/>
        <w:jc w:val="both"/>
        <w:rPr>
          <w:rFonts w:ascii="Times New Roman" w:eastAsia="Times New Roman" w:hAnsi="Times New Roman" w:cs="Times New Roman"/>
          <w:sz w:val="24"/>
          <w:szCs w:val="24"/>
        </w:rPr>
      </w:pPr>
    </w:p>
    <w:p w:rsidR="009576A6" w:rsidRDefault="009576A6" w:rsidP="009576A6">
      <w:pPr>
        <w:spacing w:after="0" w:line="360" w:lineRule="auto"/>
        <w:ind w:left="720"/>
        <w:jc w:val="both"/>
        <w:rPr>
          <w:rFonts w:ascii="Times New Roman" w:eastAsia="Times New Roman" w:hAnsi="Times New Roman" w:cs="Times New Roman"/>
          <w:sz w:val="24"/>
          <w:szCs w:val="24"/>
        </w:rPr>
      </w:pPr>
    </w:p>
    <w:p w:rsidR="009576A6" w:rsidRPr="0054153A" w:rsidRDefault="009576A6" w:rsidP="009576A6">
      <w:pPr>
        <w:spacing w:after="0" w:line="360" w:lineRule="auto"/>
        <w:ind w:left="720"/>
        <w:jc w:val="both"/>
        <w:rPr>
          <w:rFonts w:ascii="Times New Roman" w:eastAsia="Times New Roman" w:hAnsi="Times New Roman" w:cs="Times New Roman"/>
          <w:sz w:val="24"/>
          <w:szCs w:val="24"/>
        </w:rPr>
      </w:pPr>
    </w:p>
    <w:p w:rsidR="009576A6" w:rsidRDefault="009576A6" w:rsidP="009576A6">
      <w:pPr>
        <w:spacing w:after="400" w:line="360" w:lineRule="auto"/>
        <w:ind w:right="146"/>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Authorised Signatory</w:t>
      </w:r>
    </w:p>
    <w:p w:rsidR="009576A6" w:rsidRDefault="009576A6" w:rsidP="009576A6">
      <w:pPr>
        <w:jc w:val="both"/>
        <w:rPr>
          <w:rFonts w:ascii="Times New Roman" w:eastAsia="Times New Roman" w:hAnsi="Times New Roman" w:cs="Times New Roman"/>
          <w:sz w:val="24"/>
          <w:szCs w:val="24"/>
        </w:rPr>
      </w:pPr>
    </w:p>
    <w:p w:rsidR="009576A6" w:rsidRDefault="009576A6" w:rsidP="009576A6">
      <w:pPr>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In the Presence of Witnesses:</w:t>
      </w:r>
    </w:p>
    <w:p w:rsidR="009576A6" w:rsidRPr="0054153A" w:rsidRDefault="009576A6" w:rsidP="009576A6">
      <w:pPr>
        <w:jc w:val="both"/>
        <w:rPr>
          <w:rFonts w:ascii="Times New Roman" w:eastAsia="Times New Roman" w:hAnsi="Times New Roman" w:cs="Times New Roman"/>
          <w:sz w:val="24"/>
          <w:szCs w:val="24"/>
        </w:rPr>
      </w:pPr>
    </w:p>
    <w:p w:rsidR="009576A6" w:rsidRPr="0054153A" w:rsidRDefault="009576A6" w:rsidP="009576A6">
      <w:pPr>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1. ____________________________</w:t>
      </w:r>
    </w:p>
    <w:p w:rsidR="009576A6" w:rsidRDefault="009576A6" w:rsidP="009576A6">
      <w:pPr>
        <w:jc w:val="both"/>
        <w:rPr>
          <w:rFonts w:ascii="Times New Roman" w:eastAsia="Times New Roman" w:hAnsi="Times New Roman" w:cs="Times New Roman"/>
          <w:sz w:val="24"/>
          <w:szCs w:val="24"/>
        </w:rPr>
      </w:pPr>
    </w:p>
    <w:p w:rsidR="009576A6" w:rsidRDefault="009576A6" w:rsidP="009576A6">
      <w:pPr>
        <w:jc w:val="both"/>
        <w:rPr>
          <w:rFonts w:ascii="Times New Roman" w:eastAsia="Times New Roman" w:hAnsi="Times New Roman" w:cs="Times New Roman"/>
          <w:sz w:val="24"/>
          <w:szCs w:val="24"/>
        </w:rPr>
      </w:pPr>
      <w:r w:rsidRPr="0054153A">
        <w:rPr>
          <w:rFonts w:ascii="Times New Roman" w:eastAsia="Times New Roman" w:hAnsi="Times New Roman" w:cs="Times New Roman"/>
          <w:sz w:val="24"/>
          <w:szCs w:val="24"/>
        </w:rPr>
        <w:t xml:space="preserve">2. </w:t>
      </w:r>
      <w:bookmarkStart w:id="2" w:name="_1fob9te" w:colFirst="0" w:colLast="0"/>
      <w:bookmarkEnd w:id="2"/>
      <w:r w:rsidRPr="0054153A">
        <w:rPr>
          <w:rFonts w:ascii="Times New Roman" w:eastAsia="Times New Roman" w:hAnsi="Times New Roman" w:cs="Times New Roman"/>
          <w:sz w:val="24"/>
          <w:szCs w:val="24"/>
        </w:rPr>
        <w:t>____________________________</w:t>
      </w:r>
    </w:p>
    <w:p w:rsidR="009576A6" w:rsidRDefault="009576A6" w:rsidP="009576A6">
      <w:pPr>
        <w:tabs>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2055F" w:rsidRPr="009576A6" w:rsidRDefault="0002055F" w:rsidP="009576A6"/>
    <w:sectPr w:rsidR="0002055F" w:rsidRPr="009576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29" w:rsidRDefault="00A91429">
      <w:pPr>
        <w:spacing w:after="0" w:line="240" w:lineRule="auto"/>
      </w:pPr>
      <w:r>
        <w:separator/>
      </w:r>
    </w:p>
  </w:endnote>
  <w:endnote w:type="continuationSeparator" w:id="0">
    <w:p w:rsidR="00A91429" w:rsidRDefault="00A9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37462"/>
      <w:docPartObj>
        <w:docPartGallery w:val="Page Numbers (Bottom of Page)"/>
        <w:docPartUnique/>
      </w:docPartObj>
    </w:sdtPr>
    <w:sdtEndPr/>
    <w:sdtContent>
      <w:sdt>
        <w:sdtPr>
          <w:id w:val="-619918231"/>
          <w:docPartObj>
            <w:docPartGallery w:val="Page Numbers (Top of Page)"/>
            <w:docPartUnique/>
          </w:docPartObj>
        </w:sdtPr>
        <w:sdtEndPr/>
        <w:sdtContent>
          <w:p w:rsidR="00104E19" w:rsidRDefault="009576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501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501A">
              <w:rPr>
                <w:b/>
                <w:bCs/>
                <w:noProof/>
              </w:rPr>
              <w:t>13</w:t>
            </w:r>
            <w:r>
              <w:rPr>
                <w:b/>
                <w:bCs/>
                <w:sz w:val="24"/>
                <w:szCs w:val="24"/>
              </w:rPr>
              <w:fldChar w:fldCharType="end"/>
            </w:r>
          </w:p>
        </w:sdtContent>
      </w:sdt>
    </w:sdtContent>
  </w:sdt>
  <w:p w:rsidR="00104E19" w:rsidRDefault="00A91429" w:rsidP="00350B5D">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29" w:rsidRDefault="00A91429">
      <w:pPr>
        <w:spacing w:after="0" w:line="240" w:lineRule="auto"/>
      </w:pPr>
      <w:r>
        <w:separator/>
      </w:r>
    </w:p>
  </w:footnote>
  <w:footnote w:type="continuationSeparator" w:id="0">
    <w:p w:rsidR="00A91429" w:rsidRDefault="00A91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76C"/>
    <w:multiLevelType w:val="multilevel"/>
    <w:tmpl w:val="5CBCED94"/>
    <w:lvl w:ilvl="0">
      <w:start w:val="1"/>
      <w:numFmt w:val="decimal"/>
      <w:lvlText w:val="%1."/>
      <w:lvlJc w:val="left"/>
      <w:pPr>
        <w:ind w:left="720" w:firstLine="360"/>
      </w:pPr>
      <w:rPr>
        <w:b/>
      </w:rPr>
    </w:lvl>
    <w:lvl w:ilvl="1">
      <w:start w:val="1"/>
      <w:numFmt w:val="decimal"/>
      <w:lvlText w:val="%1.%2"/>
      <w:lvlJc w:val="left"/>
      <w:pPr>
        <w:ind w:left="720" w:firstLine="540"/>
      </w:pPr>
      <w:rPr>
        <w:rFonts w:ascii="Times New Roman" w:eastAsia="Times New Roman" w:hAnsi="Times New Roman" w:cs="Times New Roman"/>
        <w:b w:val="0"/>
        <w:color w:val="000000"/>
        <w:sz w:val="23"/>
        <w:szCs w:val="23"/>
      </w:rPr>
    </w:lvl>
    <w:lvl w:ilvl="2">
      <w:start w:val="1"/>
      <w:numFmt w:val="lowerLetter"/>
      <w:lvlText w:val="%3)"/>
      <w:lvlJc w:val="left"/>
      <w:pPr>
        <w:ind w:left="1080" w:firstLine="360"/>
      </w:pPr>
      <w:rPr>
        <w:b w:val="0"/>
      </w:rPr>
    </w:lvl>
    <w:lvl w:ilvl="3">
      <w:start w:val="1"/>
      <w:numFmt w:val="decimal"/>
      <w:lvlText w:val="%1.%2.%3.%4"/>
      <w:lvlJc w:val="left"/>
      <w:pPr>
        <w:ind w:left="1080" w:firstLine="360"/>
      </w:pPr>
      <w:rPr>
        <w:b w:val="0"/>
      </w:rPr>
    </w:lvl>
    <w:lvl w:ilvl="4">
      <w:start w:val="1"/>
      <w:numFmt w:val="decimal"/>
      <w:lvlText w:val="%1.%2.%3.%4.%5"/>
      <w:lvlJc w:val="left"/>
      <w:pPr>
        <w:ind w:left="1440" w:firstLine="360"/>
      </w:pPr>
      <w:rPr>
        <w:b w:val="0"/>
      </w:rPr>
    </w:lvl>
    <w:lvl w:ilvl="5">
      <w:start w:val="1"/>
      <w:numFmt w:val="decimal"/>
      <w:lvlText w:val="%1.%2.%3.%4.%5.%6"/>
      <w:lvlJc w:val="left"/>
      <w:pPr>
        <w:ind w:left="1440" w:firstLine="360"/>
      </w:pPr>
      <w:rPr>
        <w:b w:val="0"/>
      </w:rPr>
    </w:lvl>
    <w:lvl w:ilvl="6">
      <w:start w:val="1"/>
      <w:numFmt w:val="decimal"/>
      <w:lvlText w:val="%1.%2.%3.%4.%5.%6.%7"/>
      <w:lvlJc w:val="left"/>
      <w:pPr>
        <w:ind w:left="1800" w:firstLine="360"/>
      </w:pPr>
      <w:rPr>
        <w:b w:val="0"/>
      </w:rPr>
    </w:lvl>
    <w:lvl w:ilvl="7">
      <w:start w:val="1"/>
      <w:numFmt w:val="decimal"/>
      <w:lvlText w:val="%1.%2.%3.%4.%5.%6.%7.%8"/>
      <w:lvlJc w:val="left"/>
      <w:pPr>
        <w:ind w:left="1800" w:firstLine="360"/>
      </w:pPr>
      <w:rPr>
        <w:b w:val="0"/>
      </w:rPr>
    </w:lvl>
    <w:lvl w:ilvl="8">
      <w:start w:val="1"/>
      <w:numFmt w:val="decimal"/>
      <w:lvlText w:val="%1.%2.%3.%4.%5.%6.%7.%8.%9"/>
      <w:lvlJc w:val="left"/>
      <w:pPr>
        <w:ind w:left="2160" w:firstLine="360"/>
      </w:pPr>
      <w:rPr>
        <w:b w:val="0"/>
      </w:rPr>
    </w:lvl>
  </w:abstractNum>
  <w:abstractNum w:abstractNumId="1" w15:restartNumberingAfterBreak="0">
    <w:nsid w:val="01E029DD"/>
    <w:multiLevelType w:val="multilevel"/>
    <w:tmpl w:val="767AAADA"/>
    <w:lvl w:ilvl="0">
      <w:start w:val="1"/>
      <w:numFmt w:val="decimal"/>
      <w:lvlText w:val="%1."/>
      <w:lvlJc w:val="left"/>
      <w:pPr>
        <w:ind w:left="360" w:firstLine="0"/>
      </w:pPr>
    </w:lvl>
    <w:lvl w:ilvl="1">
      <w:start w:val="1"/>
      <w:numFmt w:val="decimal"/>
      <w:lvlText w:val="%1.%2."/>
      <w:lvlJc w:val="left"/>
      <w:pPr>
        <w:ind w:left="36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15:restartNumberingAfterBreak="0">
    <w:nsid w:val="28C11C86"/>
    <w:multiLevelType w:val="multilevel"/>
    <w:tmpl w:val="0F5EC76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1D0462C"/>
    <w:multiLevelType w:val="multilevel"/>
    <w:tmpl w:val="B4886380"/>
    <w:lvl w:ilvl="0">
      <w:start w:val="1"/>
      <w:numFmt w:val="decimal"/>
      <w:lvlText w:val="%1."/>
      <w:lvlJc w:val="left"/>
      <w:pPr>
        <w:ind w:left="0" w:hanging="36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4" w15:restartNumberingAfterBreak="0">
    <w:nsid w:val="43C8177A"/>
    <w:multiLevelType w:val="multilevel"/>
    <w:tmpl w:val="8C4CD606"/>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6C386F"/>
    <w:multiLevelType w:val="hybridMultilevel"/>
    <w:tmpl w:val="7D5C8E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C2F64DC"/>
    <w:multiLevelType w:val="multilevel"/>
    <w:tmpl w:val="4A5C1C1C"/>
    <w:lvl w:ilvl="0">
      <w:start w:val="1"/>
      <w:numFmt w:val="lowerLetter"/>
      <w:lvlText w:val="%1)"/>
      <w:lvlJc w:val="left"/>
      <w:pPr>
        <w:ind w:left="1440" w:firstLine="1080"/>
      </w:pPr>
      <w:rPr>
        <w:i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5A694761"/>
    <w:multiLevelType w:val="multilevel"/>
    <w:tmpl w:val="965E3A4C"/>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8" w15:restartNumberingAfterBreak="0">
    <w:nsid w:val="6E5D26F7"/>
    <w:multiLevelType w:val="multilevel"/>
    <w:tmpl w:val="1DFA668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6"/>
  </w:num>
  <w:num w:numId="2">
    <w:abstractNumId w:val="8"/>
  </w:num>
  <w:num w:numId="3">
    <w:abstractNumId w:val="3"/>
  </w:num>
  <w:num w:numId="4">
    <w:abstractNumId w:val="0"/>
  </w:num>
  <w:num w:numId="5">
    <w:abstractNumId w:val="1"/>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A6"/>
    <w:rsid w:val="0002055F"/>
    <w:rsid w:val="00243C94"/>
    <w:rsid w:val="00297B4B"/>
    <w:rsid w:val="004D501A"/>
    <w:rsid w:val="007A0CD1"/>
    <w:rsid w:val="008029A2"/>
    <w:rsid w:val="009576A6"/>
    <w:rsid w:val="00A91429"/>
    <w:rsid w:val="00AA43B1"/>
    <w:rsid w:val="00CF26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C8D2"/>
  <w15:chartTrackingRefBased/>
  <w15:docId w15:val="{F65CD5F7-92E6-4880-B5CC-CBFF116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76A6"/>
    <w:pPr>
      <w:widowControl w:val="0"/>
      <w:pBdr>
        <w:top w:val="nil"/>
        <w:left w:val="nil"/>
        <w:bottom w:val="nil"/>
        <w:right w:val="nil"/>
        <w:between w:val="nil"/>
      </w:pBdr>
      <w:spacing w:after="200" w:line="276" w:lineRule="auto"/>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A6"/>
    <w:pPr>
      <w:ind w:left="720"/>
      <w:contextualSpacing/>
    </w:pPr>
  </w:style>
  <w:style w:type="paragraph" w:styleId="Footer">
    <w:name w:val="footer"/>
    <w:basedOn w:val="Normal"/>
    <w:link w:val="FooterChar"/>
    <w:uiPriority w:val="99"/>
    <w:unhideWhenUsed/>
    <w:rsid w:val="00957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6A6"/>
    <w:rPr>
      <w:rFonts w:ascii="Calibri" w:eastAsia="Calibri" w:hAnsi="Calibri" w:cs="Calibri"/>
      <w:color w:val="000000"/>
      <w:lang w:eastAsia="en-IN"/>
    </w:rPr>
  </w:style>
  <w:style w:type="character" w:styleId="Hyperlink">
    <w:name w:val="Hyperlink"/>
    <w:basedOn w:val="DefaultParagraphFont"/>
    <w:uiPriority w:val="99"/>
    <w:unhideWhenUsed/>
    <w:rsid w:val="009576A6"/>
    <w:rPr>
      <w:color w:val="0563C1" w:themeColor="hyperlink"/>
      <w:u w:val="single"/>
    </w:rPr>
  </w:style>
  <w:style w:type="paragraph" w:styleId="BalloonText">
    <w:name w:val="Balloon Text"/>
    <w:basedOn w:val="Normal"/>
    <w:link w:val="BalloonTextChar"/>
    <w:uiPriority w:val="99"/>
    <w:semiHidden/>
    <w:unhideWhenUsed/>
    <w:rsid w:val="00297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4B"/>
    <w:rPr>
      <w:rFonts w:ascii="Segoe UI" w:eastAsia="Calibri" w:hAnsi="Segoe UI" w:cs="Segoe UI"/>
      <w:color w:val="000000"/>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diwakar k</dc:creator>
  <cp:keywords/>
  <dc:description/>
  <cp:lastModifiedBy>diwakar k</cp:lastModifiedBy>
  <cp:revision>6</cp:revision>
  <cp:lastPrinted>2018-04-07T05:17:00Z</cp:lastPrinted>
  <dcterms:created xsi:type="dcterms:W3CDTF">2018-04-07T05:07:00Z</dcterms:created>
  <dcterms:modified xsi:type="dcterms:W3CDTF">2018-04-07T10:04:00Z</dcterms:modified>
</cp:coreProperties>
</file>